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4FD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楷体_GBK" w:cs="Times New Roman"/>
          <w:sz w:val="32"/>
          <w:szCs w:val="32"/>
        </w:rPr>
      </w:pPr>
    </w:p>
    <w:p w14:paraId="4808C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FBD0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1C92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0FB7D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C120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EC8323F">
      <w:pPr>
        <w:keepNext w:val="0"/>
        <w:keepLines w:val="0"/>
        <w:pageBreakBefore w:val="0"/>
        <w:widowControl w:val="0"/>
        <w:tabs>
          <w:tab w:val="left" w:pos="3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53F6F40">
      <w:pPr>
        <w:keepNext w:val="0"/>
        <w:keepLines w:val="0"/>
        <w:pageBreakBefore w:val="0"/>
        <w:widowControl w:val="0"/>
        <w:tabs>
          <w:tab w:val="left" w:pos="36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18" w:rightChars="6"/>
        <w:jc w:val="center"/>
        <w:textAlignment w:val="auto"/>
        <w:rPr>
          <w:rFonts w:hint="default" w:ascii="Times New Roman" w:hAnsi="Times New Roman" w:eastAsia="方正楷体_GBK" w:cs="Times New Roma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马喇府发〔</w:t>
      </w:r>
      <w:r>
        <w:rPr>
          <w:rFonts w:hint="default" w:ascii="Times New Roman" w:hAnsi="Times New Roman" w:cs="Times New Roman"/>
          <w:sz w:val="32"/>
          <w:szCs w:val="32"/>
        </w:rPr>
        <w:t>20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号</w:t>
      </w:r>
    </w:p>
    <w:p w14:paraId="58D929C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2094106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黔江区马喇镇人民政府</w:t>
      </w:r>
    </w:p>
    <w:p w14:paraId="2223C7DB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94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bookmarkStart w:id="0" w:name="_GoBack"/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关于印发《黔江区马喇镇人民政府2025年度山坪塘防汛工作预案》的通知</w:t>
      </w:r>
    </w:p>
    <w:bookmarkEnd w:id="0"/>
    <w:p w14:paraId="532B930C">
      <w:pPr>
        <w:pStyle w:val="5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94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</w:p>
    <w:p w14:paraId="66DD65E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各村（居）委、镇级相关部门：</w:t>
      </w:r>
    </w:p>
    <w:p w14:paraId="21D8AD8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32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为了加强各村（居）委及镇级相关部门对山坪塘防汛工作的重视，经镇党委、政府研究决定并结合实际，制定本方案。现印发给各村（居）委、镇级相关部门，请按照方案要求切实做好我镇山坪塘防汛工作。</w:t>
      </w:r>
    </w:p>
    <w:p w14:paraId="2748E90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4" w:lineRule="exact"/>
        <w:ind w:firstLine="632" w:firstLineChars="200"/>
        <w:textAlignment w:val="auto"/>
        <w:rPr>
          <w:rFonts w:hint="default" w:ascii="Times New Roman" w:hAnsi="Times New Roman" w:eastAsia="方正仿宋_GBK"/>
          <w:sz w:val="32"/>
          <w:szCs w:val="32"/>
          <w:lang w:eastAsia="zh-CN"/>
        </w:rPr>
      </w:pPr>
    </w:p>
    <w:p w14:paraId="73AC3D4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54" w:lineRule="exact"/>
        <w:jc w:val="righ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eastAsia="zh-CN"/>
        </w:rPr>
        <w:t>黔江区马喇镇人民政府</w:t>
      </w:r>
      <w:r>
        <w:rPr>
          <w:rFonts w:hint="default" w:ascii="Times New Roman" w:hAnsi="Times New Roman" w:cs="Times New Roman"/>
          <w:lang w:val="en-US" w:eastAsia="zh-CN"/>
        </w:rPr>
        <w:t xml:space="preserve">    </w:t>
      </w:r>
    </w:p>
    <w:p w14:paraId="2CD7F03E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54" w:lineRule="exact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                               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default" w:ascii="Times New Roman" w:hAnsi="Times New Roman" w:cs="Times New Roman"/>
          <w:lang w:val="en-US" w:eastAsia="zh-CN"/>
        </w:rPr>
        <w:t>年</w:t>
      </w:r>
      <w:r>
        <w:rPr>
          <w:rFonts w:hint="eastAsia" w:ascii="Times New Roman" w:hAnsi="Times New Roman" w:cs="Times New Roman"/>
          <w:lang w:val="en-US" w:eastAsia="zh-CN"/>
        </w:rPr>
        <w:t>1</w:t>
      </w:r>
      <w:r>
        <w:rPr>
          <w:rFonts w:hint="default" w:ascii="Times New Roman" w:hAnsi="Times New Roman" w:cs="Times New Roman"/>
          <w:lang w:val="en-US" w:eastAsia="zh-CN"/>
        </w:rPr>
        <w:t>月</w:t>
      </w:r>
      <w:r>
        <w:rPr>
          <w:rFonts w:hint="eastAsia" w:ascii="Times New Roman" w:hAnsi="Times New Roman" w:cs="Times New Roman"/>
          <w:lang w:val="en-US" w:eastAsia="zh-CN"/>
        </w:rPr>
        <w:t>22</w:t>
      </w:r>
      <w:r>
        <w:rPr>
          <w:rFonts w:hint="default" w:ascii="Times New Roman" w:hAnsi="Times New Roman" w:cs="Times New Roman"/>
          <w:lang w:val="en-US" w:eastAsia="zh-CN"/>
        </w:rPr>
        <w:t xml:space="preserve">日      </w:t>
      </w:r>
    </w:p>
    <w:p w14:paraId="697B83C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此页无正文）</w:t>
      </w:r>
    </w:p>
    <w:p w14:paraId="26FD12E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1A4FEA2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53F03759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51D6B970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4B4FD50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674A20E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70568E9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02F0771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4FBBA69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7AA79BB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0FCB258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648BAB4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67DA5B0F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7FD6BE6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6419668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271B5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254D4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cs="Times New Roman"/>
        </w:rPr>
      </w:pPr>
    </w:p>
    <w:p w14:paraId="6CE2F0C9">
      <w:pPr>
        <w:keepNext w:val="0"/>
        <w:keepLines w:val="0"/>
        <w:pageBreakBefore w:val="0"/>
        <w:widowControl w:val="0"/>
        <w:tabs>
          <w:tab w:val="right" w:pos="8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158" w:firstLineChars="50"/>
        <w:textAlignment w:val="auto"/>
        <w:rPr>
          <w:rFonts w:hint="default" w:ascii="Times New Roman" w:hAnsi="Times New Roman" w:cs="Times New Roman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38735</wp:posOffset>
                </wp:positionV>
                <wp:extent cx="5667375" cy="0"/>
                <wp:effectExtent l="0" t="9525" r="9525" b="9525"/>
                <wp:wrapNone/>
                <wp:docPr id="2" name="直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7" o:spid="_x0000_s1026" o:spt="20" style="position:absolute;left:0pt;margin-left:0.9pt;margin-top:3.05pt;height:0pt;width:446.25pt;z-index:251660288;mso-width-relative:page;mso-height-relative:page;" filled="f" stroked="t" coordsize="21600,21600" o:gfxdata="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3FimHNEAAAAF&#10;AQAADwAAAAAAAAABACAAAAAiAAAAZHJzL2Rvd25yZXYueG1sUEsBAhQAFAAAAAgAh07iQBX5H4Lq&#10;AQAA3QMAAA4AAAAAAAAAAQAgAAAAIAEAAGRycy9lMm9Eb2MueG1sUEsFBgAAAAAGAAYAWQEAAHwF&#10;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321310</wp:posOffset>
                </wp:positionV>
                <wp:extent cx="5667375" cy="0"/>
                <wp:effectExtent l="0" t="9525" r="9525" b="9525"/>
                <wp:wrapNone/>
                <wp:docPr id="1" name="直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8" o:spid="_x0000_s1026" o:spt="20" style="position:absolute;left:0pt;margin-left:0.9pt;margin-top:25.3pt;height:0pt;width:446.25pt;z-index:251659264;mso-width-relative:page;mso-height-relative:page;" filled="f" stroked="t" coordsize="21600,21600" o:gfxdata="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J18Qd0wAA&#10;AAcBAAAPAAAAAAAAAAEAIAAAACIAAABkcnMvZG93bnJldi54bWxQSwECFAAUAAAACACHTuJAv2NG&#10;9+oBAADdAwAADgAAAAAAAAABACAAAAAiAQAAZHJzL2Uyb0RvYy54bWxQSwUGAAAAAAYABgBZAQAA&#10;f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</w:rPr>
        <w:t xml:space="preserve">黔江区马喇镇党政办公室                  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8"/>
          <w:szCs w:val="28"/>
        </w:rPr>
        <w:t>20</w:t>
      </w: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22</w:t>
      </w:r>
      <w:r>
        <w:rPr>
          <w:rFonts w:hint="default" w:ascii="Times New Roman" w:hAnsi="Times New Roman" w:cs="Times New Roman"/>
          <w:sz w:val="28"/>
          <w:szCs w:val="28"/>
        </w:rPr>
        <w:t>日</w:t>
      </w:r>
      <w:r>
        <w:rPr>
          <w:rFonts w:hint="default" w:ascii="Times New Roman" w:hAnsi="Times New Roman" w:cs="Times New Roman"/>
          <w:sz w:val="28"/>
          <w:szCs w:val="28"/>
          <w:lang w:eastAsia="zh-CN"/>
        </w:rPr>
        <w:t>印发</w:t>
      </w:r>
    </w:p>
    <w:p w14:paraId="2136EE3D">
      <w:pPr>
        <w:spacing w:line="620" w:lineRule="exact"/>
        <w:jc w:val="center"/>
        <w:rPr>
          <w:rFonts w:ascii="Times New Roman" w:hAnsi="Times New Roman" w:eastAsia="方正小标宋_GBK"/>
          <w:sz w:val="44"/>
        </w:rPr>
      </w:pPr>
      <w:r>
        <w:rPr>
          <w:rFonts w:hint="eastAsia" w:ascii="Times New Roman" w:hAnsi="Times New Roman" w:eastAsia="方正小标宋_GBK"/>
          <w:sz w:val="44"/>
        </w:rPr>
        <w:t>黔江区马喇镇人民政府</w:t>
      </w:r>
    </w:p>
    <w:p w14:paraId="2D0EB975">
      <w:pPr>
        <w:spacing w:line="620" w:lineRule="exact"/>
        <w:jc w:val="center"/>
        <w:rPr>
          <w:rFonts w:ascii="Times New Roman" w:hAnsi="Times New Roman" w:eastAsia="方正小标宋_GBK"/>
          <w:sz w:val="44"/>
        </w:rPr>
      </w:pPr>
      <w:r>
        <w:rPr>
          <w:rFonts w:hint="eastAsia" w:ascii="Times New Roman" w:hAnsi="Times New Roman" w:eastAsia="方正小标宋_GBK"/>
          <w:sz w:val="44"/>
        </w:rPr>
        <w:t>2025年度山坪塘防汛工作预案</w:t>
      </w:r>
    </w:p>
    <w:p w14:paraId="4CFFD8F8">
      <w:pPr>
        <w:spacing w:line="620" w:lineRule="exact"/>
        <w:jc w:val="center"/>
        <w:rPr>
          <w:rFonts w:ascii="Times New Roman" w:hAnsi="Times New Roman" w:eastAsia="方正小标宋_GBK"/>
          <w:sz w:val="44"/>
        </w:rPr>
      </w:pPr>
    </w:p>
    <w:p w14:paraId="100EDEFA">
      <w:pPr>
        <w:ind w:firstLine="630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为了搞好我镇山坪塘防汛工作，保障人民群众生命财产安全，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扎实做好2025年山坪塘防汛前各项准备工作</w:t>
      </w:r>
      <w:r>
        <w:rPr>
          <w:rFonts w:hint="eastAsia" w:ascii="Times New Roman" w:hAnsi="Times New Roman" w:eastAsia="方正仿宋_GBK"/>
          <w:sz w:val="32"/>
        </w:rPr>
        <w:t>，结合我镇实际，编制2025年度山平塘防汛工作预案。</w:t>
      </w:r>
    </w:p>
    <w:p w14:paraId="57021DD2">
      <w:pPr>
        <w:ind w:firstLine="630"/>
        <w:rPr>
          <w:rFonts w:ascii="Times New Roman" w:hAnsi="Times New Roman" w:eastAsia="方正黑体_GBK"/>
          <w:sz w:val="32"/>
        </w:rPr>
      </w:pPr>
      <w:r>
        <w:rPr>
          <w:rFonts w:hint="eastAsia" w:ascii="Times New Roman" w:hAnsi="Times New Roman" w:eastAsia="方正黑体_GBK"/>
          <w:sz w:val="32"/>
        </w:rPr>
        <w:t>一、总则</w:t>
      </w:r>
    </w:p>
    <w:p w14:paraId="6F388DA1">
      <w:pPr>
        <w:ind w:firstLine="630"/>
        <w:rPr>
          <w:rFonts w:ascii="Times New Roman" w:hAnsi="Times New Roman" w:eastAsia="方正楷体_GBK"/>
          <w:sz w:val="32"/>
        </w:rPr>
      </w:pPr>
      <w:r>
        <w:rPr>
          <w:rFonts w:hint="eastAsia" w:ascii="Times New Roman" w:hAnsi="Times New Roman" w:eastAsia="方正楷体_GBK"/>
          <w:sz w:val="32"/>
        </w:rPr>
        <w:t>（一）编制依据</w:t>
      </w:r>
    </w:p>
    <w:p w14:paraId="43D9EA47">
      <w:pPr>
        <w:ind w:firstLine="630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根据《中华人民共和国水土保持法》《中华人民共和国防洪法》《重庆市自然灾害处置办法》等有关规定，编制本预案。</w:t>
      </w:r>
    </w:p>
    <w:p w14:paraId="50DE5EEB">
      <w:pPr>
        <w:ind w:firstLine="630"/>
        <w:rPr>
          <w:rFonts w:ascii="Times New Roman" w:hAnsi="Times New Roman" w:eastAsia="方正楷体_GBK"/>
          <w:sz w:val="32"/>
        </w:rPr>
      </w:pPr>
      <w:r>
        <w:rPr>
          <w:rFonts w:hint="eastAsia" w:ascii="Times New Roman" w:hAnsi="Times New Roman" w:eastAsia="方正楷体_GBK"/>
          <w:sz w:val="32"/>
        </w:rPr>
        <w:t>（二）编制原则</w:t>
      </w:r>
    </w:p>
    <w:p w14:paraId="3A0E8A97">
      <w:pPr>
        <w:ind w:firstLine="630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山坪塘防汛工作实行行政首长负责制，统一指挥，分部门负责，坚持以人为本，尊重科学，讲求实效的原则；坚持预防为主，防抗结合，全面部署，保证重点、局部利益服从全局利益的原则；坚持工程措施与非工程措施相结合的原则；坚持实事求是，力求实用性和可操作性的原则；坚持分级负责、属地管理、公众参与的原则。</w:t>
      </w:r>
    </w:p>
    <w:p w14:paraId="6B4C38AE">
      <w:pPr>
        <w:ind w:firstLine="630"/>
        <w:rPr>
          <w:rFonts w:ascii="Times New Roman" w:hAnsi="Times New Roman" w:eastAsia="方正黑体_GBK"/>
          <w:sz w:val="32"/>
        </w:rPr>
      </w:pPr>
      <w:r>
        <w:rPr>
          <w:rFonts w:hint="eastAsia" w:ascii="Times New Roman" w:hAnsi="Times New Roman" w:eastAsia="方正黑体_GBK"/>
          <w:sz w:val="32"/>
        </w:rPr>
        <w:t>二、基本情况</w:t>
      </w:r>
    </w:p>
    <w:p w14:paraId="5552FBE6">
      <w:pPr>
        <w:ind w:firstLine="630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 xml:space="preserve">马喇镇位于黔江区东南部，距主城区42公里，东与酉阳县相连，南与金洞乡交界，西与濯水镇接壤，北与五里乡毗邻，辖7村1居委，45个村民小组，5318户，19500人，幅员面积91平方公里，全镇共计15口山坪塘，其中官庄5口，小万3口，香树2口，杉树2口，高炉3口。 </w:t>
      </w:r>
    </w:p>
    <w:p w14:paraId="29F505AE">
      <w:pPr>
        <w:ind w:firstLine="630"/>
        <w:rPr>
          <w:rFonts w:ascii="Times New Roman" w:hAnsi="Times New Roman" w:eastAsia="方正黑体_GBK"/>
          <w:sz w:val="32"/>
        </w:rPr>
      </w:pPr>
      <w:r>
        <w:rPr>
          <w:rFonts w:hint="eastAsia" w:ascii="Times New Roman" w:hAnsi="Times New Roman" w:eastAsia="方正黑体_GBK"/>
          <w:sz w:val="32"/>
        </w:rPr>
        <w:t>三、组织指挥体系</w:t>
      </w:r>
    </w:p>
    <w:p w14:paraId="08FDFC4E">
      <w:pPr>
        <w:ind w:firstLine="630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成立镇山坪塘防汛工作领导小组，由镇人民政府陶铝任组长；王宇、席帮祥、夏保华、李松龄、李洪义、杨昌波任副组长，其他领导班子、办、所、站、服务中心及综合行政执法大队负责人为成员，领导小组下设办公室负责日常事务的处理。领导小组下设5个工作组：</w:t>
      </w:r>
    </w:p>
    <w:p w14:paraId="11B03DE4">
      <w:pPr>
        <w:ind w:firstLine="630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1、调度组：组长陶铝，领导小组成员为成员，负责抢险救灾的统一指挥和人员调配、调度。</w:t>
      </w:r>
    </w:p>
    <w:p w14:paraId="253F2C82">
      <w:pPr>
        <w:ind w:firstLine="630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2、监测组：组长李洪义，农业服务中心、规划城建办及各村（居）自然灾害监测员为成员。负责监测辖区山坪塘监测、统计上报等工作。</w:t>
      </w:r>
    </w:p>
    <w:p w14:paraId="05E56D77">
      <w:pPr>
        <w:ind w:firstLine="630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3、信息组：组长席帮祥，党政办、各村（居）书记、主任为成员。负责对区防指、气象、水文等有关部门的信息收集、整理、分析，掌握暴雨、洪水预报、降雨、泥石流、滑坡、水利工程险情等信息，实行24小时值班，及时为领导指挥提供依据。负责应急救灾工作情况的宣传报道管理。</w:t>
      </w:r>
    </w:p>
    <w:p w14:paraId="73240550">
      <w:pPr>
        <w:ind w:firstLine="630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4、应急救援抢险组：组长夏保华，应急分队为成员，负责按照领导小组的命令及预警通知，做好受灾区域群众按预定的路线和地点组织群众的转移工作，负责转移任务的责任人要一个不漏地动员到户到人，同时做好转移中和安置后的安全工作。各部门负责人、全镇职工及消防队、基干民兵、党员、团员为抢险队员，负责在紧急情况下进行抢险救灾等工作。</w:t>
      </w:r>
    </w:p>
    <w:p w14:paraId="5089B4F1">
      <w:pPr>
        <w:ind w:firstLine="630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5、后勤保障组：组长王宇，党政办、卫生院、劳动和社会保障所、各村组干部、国土所、规划城建办、财政所、文化服务中心为成员。负责抢险物资，车辆管理；负责临时转移群众的基本生活和医疗保障的组织工作，被安置户原房屋搬迁建设及新房屋建设用地的审批手续联系工作。</w:t>
      </w:r>
    </w:p>
    <w:p w14:paraId="59035DE0">
      <w:pPr>
        <w:spacing w:line="240" w:lineRule="exact"/>
        <w:jc w:val="center"/>
        <w:rPr>
          <w:rFonts w:ascii="Times New Roman" w:hAnsi="Times New Roman" w:eastAsia="黑体"/>
          <w:sz w:val="44"/>
          <w:szCs w:val="44"/>
        </w:rPr>
      </w:pPr>
    </w:p>
    <w:p w14:paraId="16452ED2">
      <w:pPr>
        <w:ind w:firstLine="316" w:firstLineChars="100"/>
        <w:rPr>
          <w:rFonts w:ascii="Times New Roman" w:hAnsi="Times New Roman" w:eastAsia="方正黑体_GBK"/>
          <w:sz w:val="32"/>
        </w:rPr>
      </w:pPr>
      <w:r>
        <w:rPr>
          <w:rFonts w:hint="eastAsia" w:ascii="Times New Roman" w:hAnsi="Times New Roman" w:eastAsia="方正黑体_GBK"/>
          <w:sz w:val="32"/>
        </w:rPr>
        <w:t>四、各村（居）委山坪塘防汛工作责任人。</w:t>
      </w:r>
    </w:p>
    <w:p w14:paraId="7A81455F">
      <w:pPr>
        <w:ind w:firstLine="316" w:firstLineChars="100"/>
        <w:rPr>
          <w:rFonts w:ascii="Times New Roman" w:hAnsi="Times New Roman" w:eastAsia="方正黑体_GBK"/>
          <w:sz w:val="32"/>
        </w:rPr>
      </w:pPr>
    </w:p>
    <w:tbl>
      <w:tblPr>
        <w:tblStyle w:val="12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2475"/>
        <w:gridCol w:w="2507"/>
      </w:tblGrid>
      <w:tr w14:paraId="6E0DE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7A82AC28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村（居）委</w:t>
            </w:r>
          </w:p>
        </w:tc>
        <w:tc>
          <w:tcPr>
            <w:tcW w:w="4982" w:type="dxa"/>
            <w:gridSpan w:val="2"/>
            <w:vAlign w:val="center"/>
          </w:tcPr>
          <w:p w14:paraId="204F89B8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责任人</w:t>
            </w:r>
          </w:p>
        </w:tc>
      </w:tr>
      <w:tr w14:paraId="717E9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731CED46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莲花居委</w:t>
            </w:r>
          </w:p>
        </w:tc>
        <w:tc>
          <w:tcPr>
            <w:tcW w:w="2475" w:type="dxa"/>
            <w:vAlign w:val="center"/>
          </w:tcPr>
          <w:p w14:paraId="5BAA8917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郑登超</w:t>
            </w:r>
          </w:p>
        </w:tc>
        <w:tc>
          <w:tcPr>
            <w:tcW w:w="2507" w:type="dxa"/>
            <w:vAlign w:val="center"/>
          </w:tcPr>
          <w:p w14:paraId="56792196">
            <w:pPr>
              <w:ind w:left="72"/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姚  波</w:t>
            </w:r>
          </w:p>
        </w:tc>
      </w:tr>
      <w:tr w14:paraId="6C0E1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1D0D16A9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杉树村</w:t>
            </w:r>
          </w:p>
        </w:tc>
        <w:tc>
          <w:tcPr>
            <w:tcW w:w="2475" w:type="dxa"/>
            <w:vAlign w:val="center"/>
          </w:tcPr>
          <w:p w14:paraId="601AE7A0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莫华林</w:t>
            </w:r>
          </w:p>
        </w:tc>
        <w:tc>
          <w:tcPr>
            <w:tcW w:w="2507" w:type="dxa"/>
            <w:vAlign w:val="center"/>
          </w:tcPr>
          <w:p w14:paraId="1D96132A">
            <w:pPr>
              <w:ind w:left="72"/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李师祥</w:t>
            </w:r>
          </w:p>
        </w:tc>
      </w:tr>
      <w:tr w14:paraId="78D46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7205658E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龙溪村</w:t>
            </w:r>
          </w:p>
        </w:tc>
        <w:tc>
          <w:tcPr>
            <w:tcW w:w="2475" w:type="dxa"/>
            <w:vAlign w:val="center"/>
          </w:tcPr>
          <w:p w14:paraId="2ABA25C7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洪政坤</w:t>
            </w:r>
          </w:p>
        </w:tc>
        <w:tc>
          <w:tcPr>
            <w:tcW w:w="2507" w:type="dxa"/>
            <w:vAlign w:val="center"/>
          </w:tcPr>
          <w:p w14:paraId="3FF24AE1">
            <w:pPr>
              <w:ind w:left="72"/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郑英秋</w:t>
            </w:r>
          </w:p>
        </w:tc>
      </w:tr>
      <w:tr w14:paraId="768BD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04943D28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印合村</w:t>
            </w:r>
          </w:p>
        </w:tc>
        <w:tc>
          <w:tcPr>
            <w:tcW w:w="2475" w:type="dxa"/>
            <w:vAlign w:val="center"/>
          </w:tcPr>
          <w:p w14:paraId="78421660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黄华勇</w:t>
            </w:r>
          </w:p>
        </w:tc>
        <w:tc>
          <w:tcPr>
            <w:tcW w:w="2507" w:type="dxa"/>
            <w:vAlign w:val="center"/>
          </w:tcPr>
          <w:p w14:paraId="070D9BE1">
            <w:pPr>
              <w:ind w:left="72"/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黄琼英</w:t>
            </w:r>
          </w:p>
        </w:tc>
      </w:tr>
      <w:tr w14:paraId="35321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4AED8521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香树村</w:t>
            </w:r>
          </w:p>
        </w:tc>
        <w:tc>
          <w:tcPr>
            <w:tcW w:w="2475" w:type="dxa"/>
            <w:vAlign w:val="center"/>
          </w:tcPr>
          <w:p w14:paraId="4930E39A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张光永</w:t>
            </w:r>
          </w:p>
        </w:tc>
        <w:tc>
          <w:tcPr>
            <w:tcW w:w="2507" w:type="dxa"/>
            <w:vAlign w:val="center"/>
          </w:tcPr>
          <w:p w14:paraId="0454B8FA">
            <w:pPr>
              <w:ind w:left="72"/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李进川</w:t>
            </w:r>
          </w:p>
        </w:tc>
      </w:tr>
      <w:tr w14:paraId="006D1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52746F1C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小万村</w:t>
            </w:r>
          </w:p>
        </w:tc>
        <w:tc>
          <w:tcPr>
            <w:tcW w:w="2475" w:type="dxa"/>
            <w:vAlign w:val="center"/>
          </w:tcPr>
          <w:p w14:paraId="64AA7801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郑  毅</w:t>
            </w:r>
          </w:p>
        </w:tc>
        <w:tc>
          <w:tcPr>
            <w:tcW w:w="2507" w:type="dxa"/>
            <w:vAlign w:val="center"/>
          </w:tcPr>
          <w:p w14:paraId="565B9CAF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余海容</w:t>
            </w:r>
          </w:p>
        </w:tc>
      </w:tr>
      <w:tr w14:paraId="2241D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11FBD8AA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官庄村</w:t>
            </w:r>
          </w:p>
        </w:tc>
        <w:tc>
          <w:tcPr>
            <w:tcW w:w="2475" w:type="dxa"/>
            <w:vAlign w:val="center"/>
          </w:tcPr>
          <w:p w14:paraId="0703388B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冉儒彦</w:t>
            </w:r>
          </w:p>
        </w:tc>
        <w:tc>
          <w:tcPr>
            <w:tcW w:w="2507" w:type="dxa"/>
            <w:vAlign w:val="center"/>
          </w:tcPr>
          <w:p w14:paraId="1AF30EFA">
            <w:pPr>
              <w:ind w:left="72"/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喻强波</w:t>
            </w:r>
          </w:p>
        </w:tc>
      </w:tr>
      <w:tr w14:paraId="78419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8" w:type="dxa"/>
            <w:vAlign w:val="center"/>
          </w:tcPr>
          <w:p w14:paraId="63F4F1B1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高炉村</w:t>
            </w:r>
          </w:p>
        </w:tc>
        <w:tc>
          <w:tcPr>
            <w:tcW w:w="2475" w:type="dxa"/>
            <w:vAlign w:val="center"/>
          </w:tcPr>
          <w:p w14:paraId="7B9C91A4">
            <w:pPr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张  浪</w:t>
            </w:r>
          </w:p>
        </w:tc>
        <w:tc>
          <w:tcPr>
            <w:tcW w:w="2507" w:type="dxa"/>
            <w:vAlign w:val="center"/>
          </w:tcPr>
          <w:p w14:paraId="0A244749">
            <w:pPr>
              <w:ind w:left="72"/>
              <w:jc w:val="center"/>
              <w:rPr>
                <w:rFonts w:ascii="Times New Roman" w:hAnsi="Times New Roman" w:eastAsia="方正仿宋_GBK"/>
                <w:sz w:val="32"/>
              </w:rPr>
            </w:pPr>
            <w:r>
              <w:rPr>
                <w:rFonts w:hint="eastAsia" w:ascii="Times New Roman" w:hAnsi="Times New Roman" w:eastAsia="方正仿宋_GBK"/>
                <w:sz w:val="32"/>
              </w:rPr>
              <w:t>何  徐</w:t>
            </w:r>
          </w:p>
        </w:tc>
      </w:tr>
    </w:tbl>
    <w:p w14:paraId="757D94EE">
      <w:pPr>
        <w:ind w:firstLine="630"/>
        <w:rPr>
          <w:rFonts w:ascii="Times New Roman" w:hAnsi="Times New Roman" w:eastAsia="方正仿宋_GBK"/>
          <w:b/>
          <w:sz w:val="32"/>
        </w:rPr>
      </w:pPr>
    </w:p>
    <w:p w14:paraId="259A52D5">
      <w:pPr>
        <w:ind w:firstLine="630"/>
        <w:rPr>
          <w:rFonts w:ascii="Times New Roman" w:hAnsi="Times New Roman" w:eastAsia="方正黑体_GBK"/>
          <w:sz w:val="32"/>
        </w:rPr>
      </w:pPr>
      <w:r>
        <w:rPr>
          <w:rFonts w:hint="eastAsia" w:ascii="Times New Roman" w:hAnsi="Times New Roman" w:eastAsia="方正黑体_GBK"/>
          <w:sz w:val="32"/>
        </w:rPr>
        <w:t>五、镇山坪塘防汛工作值班电话：79497001</w:t>
      </w:r>
    </w:p>
    <w:p w14:paraId="5E9794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right"/>
        <w:textAlignment w:val="auto"/>
        <w:rPr>
          <w:rFonts w:ascii="Times New Roman" w:hAnsi="Times New Roman" w:eastAsia="方正仿宋_GBK"/>
          <w:sz w:val="32"/>
        </w:rPr>
      </w:pPr>
    </w:p>
    <w:p w14:paraId="6591E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right"/>
        <w:textAlignment w:val="auto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黔江区马喇镇人民政府</w:t>
      </w:r>
    </w:p>
    <w:p w14:paraId="0983E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right"/>
        <w:textAlignment w:val="auto"/>
        <w:rPr>
          <w:rFonts w:ascii="Times New Roman" w:hAnsi="Times New Roman" w:eastAsia="方正仿宋_GBK"/>
          <w:sz w:val="32"/>
        </w:rPr>
      </w:pPr>
      <w:r>
        <w:rPr>
          <w:rFonts w:hint="eastAsia" w:ascii="Times New Roman" w:hAnsi="Times New Roman" w:eastAsia="方正仿宋_GBK"/>
          <w:sz w:val="32"/>
        </w:rPr>
        <w:t>2025年1月22日</w:t>
      </w:r>
    </w:p>
    <w:p w14:paraId="013D76FC">
      <w:pPr>
        <w:keepNext w:val="0"/>
        <w:keepLines w:val="0"/>
        <w:pageBreakBefore w:val="0"/>
        <w:widowControl w:val="0"/>
        <w:tabs>
          <w:tab w:val="right" w:pos="88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138" w:firstLineChars="50"/>
        <w:textAlignment w:val="auto"/>
        <w:rPr>
          <w:rFonts w:hint="default" w:ascii="Times New Roman" w:hAnsi="Times New Roman" w:cs="Times New Roman"/>
          <w:sz w:val="28"/>
          <w:szCs w:val="28"/>
          <w:lang w:eastAsia="zh-CN"/>
        </w:rPr>
      </w:pPr>
    </w:p>
    <w:sectPr>
      <w:headerReference r:id="rId3" w:type="default"/>
      <w:footerReference r:id="rId4" w:type="default"/>
      <w:pgSz w:w="11906" w:h="16838"/>
      <w:pgMar w:top="1757" w:right="1446" w:bottom="1757" w:left="1446" w:header="851" w:footer="1344" w:gutter="0"/>
      <w:pgNumType w:fmt="decimal" w:chapStyle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F79E4">
    <w:pPr>
      <w:pStyle w:val="8"/>
      <w:ind w:right="360" w:firstLine="360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9F15AB">
                          <w:pPr>
                            <w:pStyle w:val="8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Mq2F6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9F15AB">
                    <w:pPr>
                      <w:pStyle w:val="8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CD0CF"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B"/>
    <w:multiLevelType w:val="multilevel"/>
    <w:tmpl w:val="FFFFFFFB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840" w:firstLine="0"/>
      </w:pPr>
      <w:rPr>
        <w:rFonts w:hint="eastAsia"/>
        <w:lang w:val="en-US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1120" w:firstLine="0"/>
      </w:pPr>
      <w:rPr>
        <w:rFonts w:hint="eastAsia"/>
      </w:rPr>
    </w:lvl>
    <w:lvl w:ilvl="2" w:tentative="0">
      <w:start w:val="1"/>
      <w:numFmt w:val="chineseCountingThousand"/>
      <w:suff w:val="nothing"/>
      <w:lvlText w:val="（%3）"/>
      <w:lvlJc w:val="left"/>
      <w:pPr>
        <w:ind w:left="2411" w:firstLine="0"/>
      </w:pPr>
      <w:rPr>
        <w:rFonts w:hint="eastAsia" w:ascii="方正楷体_GBK" w:eastAsia="方正楷体_GBK"/>
      </w:rPr>
    </w:lvl>
    <w:lvl w:ilvl="3" w:tentative="0">
      <w:start w:val="1"/>
      <w:numFmt w:val="decimal"/>
      <w:suff w:val="nothing"/>
      <w:lvlText w:val="%4."/>
      <w:lvlJc w:val="left"/>
      <w:pPr>
        <w:ind w:left="980" w:firstLine="0"/>
      </w:pPr>
      <w:rPr>
        <w:rFonts w:hint="eastAsia"/>
      </w:rPr>
    </w:lvl>
    <w:lvl w:ilvl="4" w:tentative="0">
      <w:start w:val="1"/>
      <w:numFmt w:val="decimal"/>
      <w:suff w:val="space"/>
      <w:lvlText w:val="(%5)"/>
      <w:lvlJc w:val="left"/>
      <w:pPr>
        <w:ind w:left="627" w:firstLine="0"/>
      </w:pPr>
      <w:rPr>
        <w:rFonts w:hint="eastAsia"/>
      </w:rPr>
    </w:lvl>
    <w:lvl w:ilvl="5" w:tentative="0">
      <w:start w:val="1"/>
      <w:numFmt w:val="decimal"/>
      <w:lvlText w:val="%4..%5.%6"/>
      <w:lvlJc w:val="left"/>
      <w:pPr>
        <w:tabs>
          <w:tab w:val="left" w:pos="627"/>
        </w:tabs>
        <w:ind w:left="627" w:firstLine="0"/>
      </w:pPr>
      <w:rPr>
        <w:rFonts w:hint="eastAsia"/>
      </w:rPr>
    </w:lvl>
    <w:lvl w:ilvl="6" w:tentative="0">
      <w:start w:val="1"/>
      <w:numFmt w:val="decimal"/>
      <w:lvlText w:val="%4..%5.%6.%7"/>
      <w:lvlJc w:val="left"/>
      <w:pPr>
        <w:tabs>
          <w:tab w:val="left" w:pos="627"/>
        </w:tabs>
        <w:ind w:left="627" w:firstLine="0"/>
      </w:pPr>
      <w:rPr>
        <w:rFonts w:hint="eastAsia"/>
      </w:rPr>
    </w:lvl>
    <w:lvl w:ilvl="7" w:tentative="0">
      <w:start w:val="1"/>
      <w:numFmt w:val="decimal"/>
      <w:lvlText w:val="%4..%5.%6.%7.%8"/>
      <w:lvlJc w:val="left"/>
      <w:pPr>
        <w:tabs>
          <w:tab w:val="left" w:pos="627"/>
        </w:tabs>
        <w:ind w:left="627" w:firstLine="0"/>
      </w:pPr>
      <w:rPr>
        <w:rFonts w:hint="eastAsia"/>
      </w:rPr>
    </w:lvl>
    <w:lvl w:ilvl="8" w:tentative="0">
      <w:start w:val="1"/>
      <w:numFmt w:val="decimal"/>
      <w:lvlText w:val="%4..%5.%6.%7.%8.%9"/>
      <w:lvlJc w:val="left"/>
      <w:pPr>
        <w:tabs>
          <w:tab w:val="left" w:pos="627"/>
        </w:tabs>
        <w:ind w:left="627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wYzFhOTVlOGY5YjI3ZGQyMDEyNzQ3N2NmMWYwNGYifQ=="/>
  </w:docVars>
  <w:rsids>
    <w:rsidRoot w:val="00B27817"/>
    <w:rsid w:val="0000751D"/>
    <w:rsid w:val="000441A6"/>
    <w:rsid w:val="00045A53"/>
    <w:rsid w:val="000856CA"/>
    <w:rsid w:val="00090862"/>
    <w:rsid w:val="000923F6"/>
    <w:rsid w:val="000E1F6D"/>
    <w:rsid w:val="000F5184"/>
    <w:rsid w:val="000F688D"/>
    <w:rsid w:val="00103F6B"/>
    <w:rsid w:val="001070F5"/>
    <w:rsid w:val="00135A12"/>
    <w:rsid w:val="00177952"/>
    <w:rsid w:val="00190569"/>
    <w:rsid w:val="001A2053"/>
    <w:rsid w:val="001C4ED3"/>
    <w:rsid w:val="00212508"/>
    <w:rsid w:val="002135CD"/>
    <w:rsid w:val="00221762"/>
    <w:rsid w:val="002440A9"/>
    <w:rsid w:val="00260841"/>
    <w:rsid w:val="00286CD0"/>
    <w:rsid w:val="0029208C"/>
    <w:rsid w:val="002B7970"/>
    <w:rsid w:val="002F68AE"/>
    <w:rsid w:val="00315608"/>
    <w:rsid w:val="00321211"/>
    <w:rsid w:val="003230C2"/>
    <w:rsid w:val="00333E97"/>
    <w:rsid w:val="0035386F"/>
    <w:rsid w:val="003877EC"/>
    <w:rsid w:val="003B1491"/>
    <w:rsid w:val="003C01F9"/>
    <w:rsid w:val="003C262C"/>
    <w:rsid w:val="003D0246"/>
    <w:rsid w:val="003D4B42"/>
    <w:rsid w:val="00425690"/>
    <w:rsid w:val="004467BC"/>
    <w:rsid w:val="0046224F"/>
    <w:rsid w:val="004664C4"/>
    <w:rsid w:val="004B34DC"/>
    <w:rsid w:val="004C355C"/>
    <w:rsid w:val="004D328D"/>
    <w:rsid w:val="004D48A1"/>
    <w:rsid w:val="004D49D3"/>
    <w:rsid w:val="004E754E"/>
    <w:rsid w:val="0050406C"/>
    <w:rsid w:val="005150E3"/>
    <w:rsid w:val="0054042B"/>
    <w:rsid w:val="005508FA"/>
    <w:rsid w:val="00572B0B"/>
    <w:rsid w:val="005929EF"/>
    <w:rsid w:val="005D5E53"/>
    <w:rsid w:val="005E277B"/>
    <w:rsid w:val="005E7A08"/>
    <w:rsid w:val="005F512D"/>
    <w:rsid w:val="00616B53"/>
    <w:rsid w:val="00626FC3"/>
    <w:rsid w:val="00633F24"/>
    <w:rsid w:val="00647501"/>
    <w:rsid w:val="00661A42"/>
    <w:rsid w:val="006C18F5"/>
    <w:rsid w:val="006E1FE0"/>
    <w:rsid w:val="006E2E11"/>
    <w:rsid w:val="006E4BA1"/>
    <w:rsid w:val="006F4B29"/>
    <w:rsid w:val="007135B7"/>
    <w:rsid w:val="007325FB"/>
    <w:rsid w:val="0074131A"/>
    <w:rsid w:val="00753150"/>
    <w:rsid w:val="0075627F"/>
    <w:rsid w:val="007806DE"/>
    <w:rsid w:val="007C78EE"/>
    <w:rsid w:val="007D353C"/>
    <w:rsid w:val="00800FE0"/>
    <w:rsid w:val="008602F9"/>
    <w:rsid w:val="008624B2"/>
    <w:rsid w:val="00881B58"/>
    <w:rsid w:val="008C61CA"/>
    <w:rsid w:val="008D40B3"/>
    <w:rsid w:val="008D7B37"/>
    <w:rsid w:val="008F11DA"/>
    <w:rsid w:val="008F29C4"/>
    <w:rsid w:val="0090677A"/>
    <w:rsid w:val="0090736C"/>
    <w:rsid w:val="00931DE0"/>
    <w:rsid w:val="0093409D"/>
    <w:rsid w:val="00934240"/>
    <w:rsid w:val="009353B8"/>
    <w:rsid w:val="009430B8"/>
    <w:rsid w:val="00957A2E"/>
    <w:rsid w:val="00991C19"/>
    <w:rsid w:val="009B2282"/>
    <w:rsid w:val="009B4261"/>
    <w:rsid w:val="009C4807"/>
    <w:rsid w:val="009C77AC"/>
    <w:rsid w:val="009D1400"/>
    <w:rsid w:val="009E3D44"/>
    <w:rsid w:val="00A0094B"/>
    <w:rsid w:val="00A10633"/>
    <w:rsid w:val="00A15B14"/>
    <w:rsid w:val="00A22F4F"/>
    <w:rsid w:val="00A31FB6"/>
    <w:rsid w:val="00A70D6E"/>
    <w:rsid w:val="00AC238B"/>
    <w:rsid w:val="00B04BC4"/>
    <w:rsid w:val="00B10961"/>
    <w:rsid w:val="00B27817"/>
    <w:rsid w:val="00B40B08"/>
    <w:rsid w:val="00B46F61"/>
    <w:rsid w:val="00B65053"/>
    <w:rsid w:val="00B85B44"/>
    <w:rsid w:val="00BB2CE0"/>
    <w:rsid w:val="00BB7707"/>
    <w:rsid w:val="00BC2E8D"/>
    <w:rsid w:val="00C25780"/>
    <w:rsid w:val="00C63394"/>
    <w:rsid w:val="00C63574"/>
    <w:rsid w:val="00C70D63"/>
    <w:rsid w:val="00C745E2"/>
    <w:rsid w:val="00CA4BE0"/>
    <w:rsid w:val="00CE4BBD"/>
    <w:rsid w:val="00D271D1"/>
    <w:rsid w:val="00D44227"/>
    <w:rsid w:val="00D5132B"/>
    <w:rsid w:val="00D57BFF"/>
    <w:rsid w:val="00D63003"/>
    <w:rsid w:val="00D800F6"/>
    <w:rsid w:val="00D8055F"/>
    <w:rsid w:val="00D91D04"/>
    <w:rsid w:val="00DB55F7"/>
    <w:rsid w:val="00DD7EF2"/>
    <w:rsid w:val="00DF7007"/>
    <w:rsid w:val="00DF77A8"/>
    <w:rsid w:val="00E16366"/>
    <w:rsid w:val="00E21BC4"/>
    <w:rsid w:val="00E62917"/>
    <w:rsid w:val="00E66282"/>
    <w:rsid w:val="00E842C9"/>
    <w:rsid w:val="00E9122F"/>
    <w:rsid w:val="00EA5392"/>
    <w:rsid w:val="00EB778B"/>
    <w:rsid w:val="00EB7FDE"/>
    <w:rsid w:val="00EC767C"/>
    <w:rsid w:val="00F07873"/>
    <w:rsid w:val="00F2267C"/>
    <w:rsid w:val="00F22C54"/>
    <w:rsid w:val="00F27FD0"/>
    <w:rsid w:val="00F30BC0"/>
    <w:rsid w:val="00F374B7"/>
    <w:rsid w:val="00F6151B"/>
    <w:rsid w:val="00F62F07"/>
    <w:rsid w:val="00FB607F"/>
    <w:rsid w:val="00FD41BD"/>
    <w:rsid w:val="01AD0B0D"/>
    <w:rsid w:val="06633E7B"/>
    <w:rsid w:val="069E286A"/>
    <w:rsid w:val="070A67E9"/>
    <w:rsid w:val="096C1557"/>
    <w:rsid w:val="0A694C24"/>
    <w:rsid w:val="0ABD320F"/>
    <w:rsid w:val="0CBC0F65"/>
    <w:rsid w:val="0CEB3441"/>
    <w:rsid w:val="10CD0C81"/>
    <w:rsid w:val="128A1D9B"/>
    <w:rsid w:val="12F179EF"/>
    <w:rsid w:val="13691C8E"/>
    <w:rsid w:val="140A2621"/>
    <w:rsid w:val="146D4CA3"/>
    <w:rsid w:val="14BA4E47"/>
    <w:rsid w:val="1616140C"/>
    <w:rsid w:val="17230EE5"/>
    <w:rsid w:val="18343F68"/>
    <w:rsid w:val="18935046"/>
    <w:rsid w:val="1C972642"/>
    <w:rsid w:val="1DD979D3"/>
    <w:rsid w:val="21CA222C"/>
    <w:rsid w:val="261D3A15"/>
    <w:rsid w:val="26C87E4D"/>
    <w:rsid w:val="27ED6237"/>
    <w:rsid w:val="2FFB6BBC"/>
    <w:rsid w:val="30554018"/>
    <w:rsid w:val="31766BDD"/>
    <w:rsid w:val="31BE4028"/>
    <w:rsid w:val="32A57560"/>
    <w:rsid w:val="32BE34A2"/>
    <w:rsid w:val="34167F0D"/>
    <w:rsid w:val="350C694C"/>
    <w:rsid w:val="3543266F"/>
    <w:rsid w:val="360C00B0"/>
    <w:rsid w:val="396D0726"/>
    <w:rsid w:val="3A2024F7"/>
    <w:rsid w:val="3B72397B"/>
    <w:rsid w:val="3F933028"/>
    <w:rsid w:val="414828B3"/>
    <w:rsid w:val="41C377DA"/>
    <w:rsid w:val="41DD32B8"/>
    <w:rsid w:val="420A2068"/>
    <w:rsid w:val="427542C7"/>
    <w:rsid w:val="483644DE"/>
    <w:rsid w:val="48616A56"/>
    <w:rsid w:val="488B324A"/>
    <w:rsid w:val="48BC23F3"/>
    <w:rsid w:val="4A211E7A"/>
    <w:rsid w:val="4B0D6A87"/>
    <w:rsid w:val="4BC070CA"/>
    <w:rsid w:val="4C6327A0"/>
    <w:rsid w:val="4E1F16D5"/>
    <w:rsid w:val="4EDC45F1"/>
    <w:rsid w:val="50796299"/>
    <w:rsid w:val="51492EB8"/>
    <w:rsid w:val="5231180E"/>
    <w:rsid w:val="53CB76C0"/>
    <w:rsid w:val="54B12DF7"/>
    <w:rsid w:val="57237B83"/>
    <w:rsid w:val="57C756F9"/>
    <w:rsid w:val="57FA3C20"/>
    <w:rsid w:val="5D6B5082"/>
    <w:rsid w:val="605F1DCA"/>
    <w:rsid w:val="61E81BD9"/>
    <w:rsid w:val="623F7546"/>
    <w:rsid w:val="63057D9A"/>
    <w:rsid w:val="65AB20F7"/>
    <w:rsid w:val="65FF674E"/>
    <w:rsid w:val="674F1E4B"/>
    <w:rsid w:val="692122E3"/>
    <w:rsid w:val="696469CC"/>
    <w:rsid w:val="6A0E500E"/>
    <w:rsid w:val="6B8A489E"/>
    <w:rsid w:val="6BD7258F"/>
    <w:rsid w:val="6F196228"/>
    <w:rsid w:val="6F667019"/>
    <w:rsid w:val="710E3172"/>
    <w:rsid w:val="728B20A7"/>
    <w:rsid w:val="73484817"/>
    <w:rsid w:val="73B065BA"/>
    <w:rsid w:val="74937CF4"/>
    <w:rsid w:val="760D5CCC"/>
    <w:rsid w:val="76F91ABB"/>
    <w:rsid w:val="7773269A"/>
    <w:rsid w:val="77C27594"/>
    <w:rsid w:val="78570196"/>
    <w:rsid w:val="7AF04842"/>
    <w:rsid w:val="7AF16CE2"/>
    <w:rsid w:val="7D9960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numPr>
        <w:ilvl w:val="0"/>
        <w:numId w:val="1"/>
      </w:numPr>
      <w:ind w:left="0" w:firstLine="640" w:firstLineChars="200"/>
      <w:outlineLvl w:val="0"/>
    </w:pPr>
    <w:rPr>
      <w:rFonts w:eastAsia="黑体"/>
      <w:kern w:val="44"/>
    </w:rPr>
  </w:style>
  <w:style w:type="paragraph" w:styleId="3">
    <w:name w:val="heading 2"/>
    <w:basedOn w:val="1"/>
    <w:next w:val="1"/>
    <w:unhideWhenUsed/>
    <w:qFormat/>
    <w:uiPriority w:val="0"/>
    <w:pPr>
      <w:ind w:firstLine="301" w:firstLineChars="100"/>
      <w:outlineLvl w:val="1"/>
    </w:pPr>
    <w:rPr>
      <w:sz w:val="30"/>
      <w:szCs w:val="30"/>
    </w:rPr>
  </w:style>
  <w:style w:type="paragraph" w:styleId="4">
    <w:name w:val="heading 3"/>
    <w:basedOn w:val="1"/>
    <w:next w:val="1"/>
    <w:autoRedefine/>
    <w:unhideWhenUsed/>
    <w:qFormat/>
    <w:uiPriority w:val="0"/>
    <w:pPr>
      <w:ind w:firstLine="562" w:firstLineChars="200"/>
      <w:jc w:val="left"/>
      <w:outlineLvl w:val="2"/>
    </w:pPr>
    <w:rPr>
      <w:rFonts w:ascii="仿宋" w:hAnsi="仿宋" w:eastAsia="仿宋" w:cs="Times New Roman"/>
      <w:b/>
      <w:bCs/>
      <w:sz w:val="28"/>
      <w:szCs w:val="28"/>
    </w:rPr>
  </w:style>
  <w:style w:type="character" w:default="1" w:styleId="14">
    <w:name w:val="Default Paragraph Font"/>
    <w:link w:val="15"/>
    <w:autoRedefine/>
    <w:semiHidden/>
    <w:qFormat/>
    <w:uiPriority w:val="0"/>
    <w:rPr>
      <w:rFonts w:ascii="方正仿宋_GBK"/>
      <w:kern w:val="2"/>
      <w:szCs w:val="24"/>
    </w:rPr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autoRedefine/>
    <w:qFormat/>
    <w:uiPriority w:val="0"/>
    <w:pPr>
      <w:topLinePunct w:val="0"/>
      <w:adjustRightInd/>
      <w:spacing w:after="120" w:afterLines="0" w:afterAutospacing="0"/>
      <w:ind w:firstLine="0" w:firstLineChars="0"/>
    </w:pPr>
    <w:rPr>
      <w:rFonts w:ascii="Calibri" w:hAnsi="Calibri" w:cs="Times New Roman"/>
      <w:kern w:val="0"/>
    </w:rPr>
  </w:style>
  <w:style w:type="paragraph" w:styleId="6">
    <w:name w:val="Body Text Indent"/>
    <w:basedOn w:val="1"/>
    <w:autoRedefine/>
    <w:qFormat/>
    <w:uiPriority w:val="99"/>
    <w:pPr>
      <w:spacing w:line="680" w:lineRule="exact"/>
      <w:ind w:left="492" w:leftChars="1" w:hanging="491" w:hangingChars="491"/>
    </w:pPr>
    <w:rPr>
      <w:rFonts w:eastAsia="宋体"/>
    </w:rPr>
  </w:style>
  <w:style w:type="paragraph" w:styleId="7">
    <w:name w:val="Date"/>
    <w:basedOn w:val="1"/>
    <w:next w:val="1"/>
    <w:qFormat/>
    <w:uiPriority w:val="0"/>
    <w:pPr>
      <w:ind w:left="100" w:leftChars="2500"/>
    </w:pPr>
  </w:style>
  <w:style w:type="paragraph" w:styleId="8">
    <w:name w:val="footer"/>
    <w:basedOn w:val="1"/>
    <w:link w:val="18"/>
    <w:qFormat/>
    <w:uiPriority w:val="0"/>
    <w:pPr>
      <w:tabs>
        <w:tab w:val="right" w:pos="8844"/>
      </w:tabs>
      <w:snapToGrid w:val="0"/>
      <w:jc w:val="left"/>
    </w:pPr>
    <w:rPr>
      <w:sz w:val="28"/>
    </w:rPr>
  </w:style>
  <w:style w:type="paragraph" w:styleId="9">
    <w:name w:val="header"/>
    <w:basedOn w:val="1"/>
    <w:link w:val="1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Message Header"/>
    <w:basedOn w:val="1"/>
    <w:next w:val="5"/>
    <w:autoRedefine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11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 Char1 Char Char"/>
    <w:basedOn w:val="1"/>
    <w:link w:val="14"/>
    <w:qFormat/>
    <w:uiPriority w:val="0"/>
    <w:pPr>
      <w:widowControl/>
      <w:adjustRightInd/>
      <w:spacing w:after="160" w:line="240" w:lineRule="exact"/>
      <w:ind w:firstLine="0"/>
      <w:jc w:val="left"/>
      <w:textAlignment w:val="auto"/>
    </w:pPr>
    <w:rPr>
      <w:rFonts w:ascii="方正仿宋_GBK"/>
      <w:kern w:val="2"/>
      <w:szCs w:val="24"/>
    </w:rPr>
  </w:style>
  <w:style w:type="character" w:styleId="16">
    <w:name w:val="Strong"/>
    <w:basedOn w:val="14"/>
    <w:autoRedefine/>
    <w:qFormat/>
    <w:uiPriority w:val="0"/>
    <w:rPr>
      <w:b/>
    </w:rPr>
  </w:style>
  <w:style w:type="character" w:styleId="17">
    <w:name w:val="page number"/>
    <w:basedOn w:val="14"/>
    <w:autoRedefine/>
    <w:qFormat/>
    <w:uiPriority w:val="0"/>
  </w:style>
  <w:style w:type="character" w:customStyle="1" w:styleId="18">
    <w:name w:val="页脚 Char"/>
    <w:link w:val="8"/>
    <w:autoRedefine/>
    <w:qFormat/>
    <w:uiPriority w:val="0"/>
    <w:rPr>
      <w:rFonts w:eastAsia="方正仿宋_GBK"/>
      <w:kern w:val="2"/>
      <w:sz w:val="28"/>
      <w:lang w:val="en-US" w:eastAsia="zh-CN" w:bidi="ar-SA"/>
    </w:rPr>
  </w:style>
  <w:style w:type="character" w:customStyle="1" w:styleId="19">
    <w:name w:val="页眉 Char"/>
    <w:link w:val="9"/>
    <w:autoRedefine/>
    <w:qFormat/>
    <w:uiPriority w:val="0"/>
    <w:rPr>
      <w:rFonts w:eastAsia="方正仿宋_GBK"/>
      <w:kern w:val="2"/>
      <w:sz w:val="18"/>
      <w:lang w:val="en-US" w:eastAsia="zh-CN" w:bidi="ar-SA"/>
    </w:rPr>
  </w:style>
  <w:style w:type="character" w:customStyle="1" w:styleId="20">
    <w:name w:val="apple-converted-space"/>
    <w:basedOn w:val="14"/>
    <w:autoRedefine/>
    <w:qFormat/>
    <w:uiPriority w:val="0"/>
  </w:style>
  <w:style w:type="paragraph" w:styleId="21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22">
    <w:name w:val="List Paragraph1"/>
    <w:basedOn w:val="1"/>
    <w:autoRedefine/>
    <w:qFormat/>
    <w:uiPriority w:val="34"/>
    <w:pPr>
      <w:ind w:firstLine="420" w:firstLineChars="200"/>
    </w:pPr>
    <w:rPr>
      <w:rFonts w:eastAsia="宋体"/>
      <w:sz w:val="21"/>
    </w:rPr>
  </w:style>
  <w:style w:type="paragraph" w:customStyle="1" w:styleId="23">
    <w:name w:val="Char1 Char Char 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Verdana"/>
      <w:kern w:val="0"/>
      <w:sz w:val="24"/>
      <w:szCs w:val="32"/>
      <w:lang w:eastAsia="en-US"/>
    </w:rPr>
  </w:style>
  <w:style w:type="paragraph" w:customStyle="1" w:styleId="24">
    <w:name w:val="样式1"/>
    <w:basedOn w:val="1"/>
    <w:autoRedefine/>
    <w:qFormat/>
    <w:uiPriority w:val="0"/>
    <w:pPr>
      <w:spacing w:line="500" w:lineRule="exact"/>
      <w:ind w:firstLine="600" w:firstLineChars="200"/>
    </w:pPr>
    <w:rPr>
      <w:rFonts w:ascii="Times New Roman" w:hAnsi="Times New Roman" w:eastAsia="仿宋" w:cs="Times New Roman"/>
      <w:sz w:val="30"/>
      <w:szCs w:val="30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26">
    <w:name w:val="NormalCharact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 China</Company>
  <Pages>5</Pages>
  <Words>1342</Words>
  <Characters>1371</Characters>
  <Lines>10</Lines>
  <Paragraphs>3</Paragraphs>
  <TotalTime>0</TotalTime>
  <ScaleCrop>false</ScaleCrop>
  <LinksUpToDate>false</LinksUpToDate>
  <CharactersWithSpaces>1438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2016-01-19T00:54:00Z</dcterms:created>
  <dc:creator>微软用户</dc:creator>
  <cp:lastModifiedBy>天行健</cp:lastModifiedBy>
  <cp:lastPrinted>2025-01-22T07:04:33Z</cp:lastPrinted>
  <dcterms:modified xsi:type="dcterms:W3CDTF">2025-01-22T07:06:40Z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F76FB43923EE4BC6AE5DF7178EF36FA5_13</vt:lpwstr>
  </property>
  <property fmtid="{D5CDD505-2E9C-101B-9397-08002B2CF9AE}" pid="4" name="KSOTemplateDocerSaveRecord">
    <vt:lpwstr>eyJoZGlkIjoiMWJmOWRlZjE2NTA4MGFiNzc3OWI4ZDMzY2I1ODE1N2EiLCJ1c2VySWQiOiI3OTc5MDEyMzEifQ==</vt:lpwstr>
  </property>
</Properties>
</file>