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pPr w:leftFromText="181" w:rightFromText="181" w:vertAnchor="page" w:horzAnchor="page" w:tblpX="1645" w:tblpY="196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20"/>
      </w:tblGrid>
      <w:tr w14:paraId="16EDE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jc w:val="center"/>
        </w:trPr>
        <w:tc>
          <w:tcPr>
            <w:tcW w:w="8820" w:type="dxa"/>
            <w:noWrap w:val="0"/>
            <w:vAlign w:val="top"/>
          </w:tcPr>
          <w:p w14:paraId="333D73BF">
            <w:pPr>
              <w:spacing w:line="520" w:lineRule="exact"/>
              <w:ind w:firstLine="0" w:firstLineChars="0"/>
              <w:rPr>
                <w:rFonts w:hint="default" w:ascii="Times New Roman" w:hAnsi="Times New Roman" w:eastAsia="宋体" w:cs="Times New Roman"/>
                <w:sz w:val="32"/>
                <w:szCs w:val="32"/>
              </w:rPr>
            </w:pPr>
            <w:r>
              <w:rPr>
                <w:rFonts w:hint="default" w:ascii="Times New Roman" w:hAnsi="Times New Roman" w:eastAsia="宋体" w:cs="Times New Roman"/>
                <w:sz w:val="32"/>
                <w:szCs w:val="32"/>
              </w:rPr>
              <w:t xml:space="preserve">                                       </w:t>
            </w:r>
          </w:p>
        </w:tc>
      </w:tr>
      <w:tr w14:paraId="4D4A5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jc w:val="center"/>
        </w:trPr>
        <w:tc>
          <w:tcPr>
            <w:tcW w:w="8820" w:type="dxa"/>
            <w:noWrap w:val="0"/>
            <w:vAlign w:val="top"/>
          </w:tcPr>
          <w:p w14:paraId="53B85DD4">
            <w:pPr>
              <w:spacing w:line="520" w:lineRule="exact"/>
              <w:ind w:firstLine="0" w:firstLineChars="0"/>
              <w:rPr>
                <w:rFonts w:hint="default" w:ascii="Times New Roman" w:hAnsi="Times New Roman" w:eastAsia="方正黑体_GBK" w:cs="Times New Roman"/>
                <w:sz w:val="32"/>
                <w:szCs w:val="32"/>
              </w:rPr>
            </w:pPr>
          </w:p>
        </w:tc>
      </w:tr>
      <w:tr w14:paraId="3AB1E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jc w:val="center"/>
        </w:trPr>
        <w:tc>
          <w:tcPr>
            <w:tcW w:w="8820" w:type="dxa"/>
            <w:noWrap w:val="0"/>
            <w:vAlign w:val="center"/>
          </w:tcPr>
          <w:p w14:paraId="3D6A6FA8">
            <w:pPr>
              <w:spacing w:line="520" w:lineRule="exact"/>
              <w:ind w:firstLine="0" w:firstLineChars="0"/>
              <w:rPr>
                <w:rFonts w:hint="default" w:ascii="Times New Roman" w:hAnsi="Times New Roman" w:eastAsia="方正黑体_GBK" w:cs="Times New Roman"/>
                <w:color w:val="000000"/>
                <w:sz w:val="21"/>
                <w:szCs w:val="24"/>
              </w:rPr>
            </w:pPr>
          </w:p>
        </w:tc>
      </w:tr>
      <w:tr w14:paraId="77F0A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4" w:hRule="atLeast"/>
          <w:jc w:val="center"/>
        </w:trPr>
        <w:tc>
          <w:tcPr>
            <w:tcW w:w="8820" w:type="dxa"/>
            <w:noWrap w:val="0"/>
            <w:vAlign w:val="center"/>
          </w:tcPr>
          <w:p w14:paraId="480637DA">
            <w:pPr>
              <w:spacing w:line="240" w:lineRule="auto"/>
              <w:ind w:firstLine="0" w:firstLineChars="0"/>
              <w:jc w:val="center"/>
              <w:rPr>
                <w:rFonts w:hint="default" w:ascii="Times New Roman" w:hAnsi="Times New Roman" w:eastAsia="方正小标宋_GBK" w:cs="Times New Roman"/>
                <w:b/>
                <w:color w:val="FF0000"/>
                <w:w w:val="51"/>
                <w:sz w:val="130"/>
                <w:szCs w:val="130"/>
                <w:lang w:eastAsia="zh-CN"/>
              </w:rPr>
            </w:pPr>
            <w:r>
              <w:rPr>
                <w:rFonts w:hint="default" w:ascii="Times New Roman" w:hAnsi="Times New Roman" w:eastAsia="方正小标宋_GBK" w:cs="Times New Roman"/>
                <w:b/>
                <w:color w:val="FF0000"/>
                <w:w w:val="55"/>
                <w:sz w:val="130"/>
                <w:szCs w:val="130"/>
                <w:lang w:eastAsia="zh-CN"/>
              </w:rPr>
              <w:t>黔江区邻鄂镇人民政府文件</w:t>
            </w:r>
          </w:p>
        </w:tc>
      </w:tr>
      <w:tr w14:paraId="0CDCA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2" w:hRule="atLeast"/>
          <w:jc w:val="center"/>
        </w:trPr>
        <w:tc>
          <w:tcPr>
            <w:tcW w:w="8820" w:type="dxa"/>
            <w:noWrap/>
            <w:vAlign w:val="bottom"/>
          </w:tcPr>
          <w:p w14:paraId="1FD58AE1">
            <w:pPr>
              <w:widowControl w:val="0"/>
              <w:spacing w:line="560" w:lineRule="exact"/>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eastAsia="方正仿宋_GBK" w:cs="Times New Roman"/>
                <w:kern w:val="2"/>
                <w:sz w:val="32"/>
                <w:szCs w:val="32"/>
                <w:lang w:val="en-US" w:eastAsia="zh-CN" w:bidi="ar-SA"/>
              </w:rPr>
              <w:t>邻鄂府发〔2025〕4</w:t>
            </w:r>
            <w:r>
              <w:rPr>
                <w:rFonts w:hint="eastAsia" w:ascii="Times New Roman" w:hAnsi="Times New Roman" w:eastAsia="方正仿宋_GBK" w:cs="Times New Roman"/>
                <w:kern w:val="2"/>
                <w:sz w:val="32"/>
                <w:szCs w:val="32"/>
                <w:lang w:val="en-US" w:eastAsia="zh-CN" w:bidi="ar-SA"/>
              </w:rPr>
              <w:t>9</w:t>
            </w:r>
            <w:r>
              <w:rPr>
                <w:rFonts w:hint="default" w:ascii="Times New Roman" w:hAnsi="Times New Roman" w:eastAsia="方正仿宋_GBK" w:cs="Times New Roman"/>
                <w:kern w:val="2"/>
                <w:sz w:val="32"/>
                <w:szCs w:val="32"/>
                <w:lang w:val="en-US" w:eastAsia="zh-CN" w:bidi="ar-SA"/>
              </w:rPr>
              <w:t>号</w:t>
            </w:r>
          </w:p>
          <w:p w14:paraId="5A9C821F">
            <w:pPr>
              <w:spacing w:line="540" w:lineRule="exact"/>
              <w:ind w:firstLine="0" w:firstLineChars="0"/>
              <w:rPr>
                <w:rFonts w:hint="default" w:ascii="Times New Roman" w:hAnsi="Times New Roman" w:eastAsia="宋体" w:cs="Times New Roman"/>
                <w:color w:val="FFFFFF"/>
                <w:sz w:val="52"/>
                <w:szCs w:val="52"/>
              </w:rPr>
            </w:pPr>
            <w:r>
              <w:rPr>
                <w:rFonts w:hint="default" w:ascii="Times New Roman" w:hAnsi="Times New Roman" w:eastAsia="宋体" w:cs="Times New Roman"/>
                <w:sz w:val="21"/>
                <w:szCs w:val="32"/>
              </w:rPr>
              <mc:AlternateContent>
                <mc:Choice Requires="wps">
                  <w:drawing>
                    <wp:anchor distT="0" distB="0" distL="114300" distR="114300" simplePos="0" relativeHeight="251659264" behindDoc="0" locked="0" layoutInCell="1" allowOverlap="1">
                      <wp:simplePos x="0" y="0"/>
                      <wp:positionH relativeFrom="column">
                        <wp:posOffset>-70485</wp:posOffset>
                      </wp:positionH>
                      <wp:positionV relativeFrom="paragraph">
                        <wp:posOffset>133985</wp:posOffset>
                      </wp:positionV>
                      <wp:extent cx="5615940" cy="0"/>
                      <wp:effectExtent l="0" t="13970" r="3810" b="24130"/>
                      <wp:wrapNone/>
                      <wp:docPr id="4" name="直接连接符 4"/>
                      <wp:cNvGraphicFramePr/>
                      <a:graphic xmlns:a="http://schemas.openxmlformats.org/drawingml/2006/main">
                        <a:graphicData uri="http://schemas.microsoft.com/office/word/2010/wordprocessingShape">
                          <wps:wsp>
                            <wps:cNvCnPr/>
                            <wps:spPr>
                              <a:xfrm>
                                <a:off x="0" y="0"/>
                                <a:ext cx="5615940" cy="0"/>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55pt;margin-top:10.55pt;height:0pt;width:442.2pt;z-index:251659264;mso-width-relative:page;mso-height-relative:page;" filled="f" stroked="t" coordsize="21600,21600" o:gfxdata="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w/OK3XAAAACQEAAA8AAAAAAAAAAQAgAAAAIgAAAGRycy9kb3ducmV2&#10;LnhtbFBLAQIUABQAAAAIAIdO4kAui9NX/QEAAPMDAAAOAAAAAAAAAAEAIAAAACYBAABkcnMvZTJv&#10;RG9jLnhtbFBLBQYAAAAABgAGAFkBAACVBQAAAAA=&#10;">
                      <v:fill on="f" focussize="0,0"/>
                      <v:stroke weight="2.25pt" color="#FF0000" joinstyle="round"/>
                      <v:imagedata o:title=""/>
                      <o:lock v:ext="edit" aspectratio="f"/>
                    </v:line>
                  </w:pict>
                </mc:Fallback>
              </mc:AlternateContent>
            </w:r>
            <w:r>
              <w:rPr>
                <w:rFonts w:hint="default" w:ascii="Times New Roman" w:hAnsi="Times New Roman" w:eastAsia="宋体" w:cs="Times New Roman"/>
                <w:color w:val="FFFFFF"/>
                <w:sz w:val="52"/>
                <w:szCs w:val="52"/>
              </w:rPr>
              <w:t xml:space="preserve">               </w:t>
            </w:r>
          </w:p>
        </w:tc>
      </w:tr>
    </w:tbl>
    <w:p w14:paraId="3B11229A">
      <w:pPr>
        <w:keepNext w:val="0"/>
        <w:keepLines w:val="0"/>
        <w:pageBreakBefore w:val="0"/>
        <w:widowControl w:val="0"/>
        <w:kinsoku/>
        <w:wordWrap/>
        <w:overflowPunct/>
        <w:topLinePunct w:val="0"/>
        <w:autoSpaceDE/>
        <w:autoSpaceDN/>
        <w:bidi w:val="0"/>
        <w:adjustRightInd/>
        <w:snapToGrid/>
        <w:spacing w:line="592" w:lineRule="exact"/>
        <w:jc w:val="center"/>
        <w:textAlignment w:val="auto"/>
        <w:rPr>
          <w:rFonts w:hint="default" w:ascii="Times New Roman" w:hAnsi="Times New Roman" w:eastAsia="方正小标宋_GBK" w:cs="Times New Roman"/>
          <w:sz w:val="44"/>
          <w:szCs w:val="44"/>
        </w:rPr>
      </w:pPr>
    </w:p>
    <w:p w14:paraId="44ECE41D">
      <w:pPr>
        <w:keepNext w:val="0"/>
        <w:keepLines w:val="0"/>
        <w:pageBreakBefore w:val="0"/>
        <w:widowControl w:val="0"/>
        <w:kinsoku/>
        <w:wordWrap/>
        <w:overflowPunct/>
        <w:topLinePunct w:val="0"/>
        <w:autoSpaceDE/>
        <w:autoSpaceDN/>
        <w:bidi w:val="0"/>
        <w:adjustRightInd/>
        <w:snapToGrid/>
        <w:spacing w:line="592"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rPr>
        <w:t>黔江区</w:t>
      </w:r>
      <w:r>
        <w:rPr>
          <w:rFonts w:hint="default" w:ascii="Times New Roman" w:hAnsi="Times New Roman" w:eastAsia="方正小标宋_GBK" w:cs="Times New Roman"/>
          <w:sz w:val="44"/>
          <w:szCs w:val="44"/>
          <w:lang w:val="en-US" w:eastAsia="zh-CN"/>
        </w:rPr>
        <w:t>邻鄂镇人民政府</w:t>
      </w:r>
    </w:p>
    <w:p w14:paraId="1F738CAA">
      <w:pPr>
        <w:keepNext w:val="0"/>
        <w:keepLines w:val="0"/>
        <w:pageBreakBefore w:val="0"/>
        <w:widowControl w:val="0"/>
        <w:kinsoku/>
        <w:wordWrap/>
        <w:overflowPunct/>
        <w:topLinePunct w:val="0"/>
        <w:autoSpaceDE/>
        <w:autoSpaceDN/>
        <w:bidi w:val="0"/>
        <w:adjustRightInd/>
        <w:snapToGrid/>
        <w:spacing w:line="592"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关于开展2025年“安全生产月”活动的</w:t>
      </w:r>
    </w:p>
    <w:p w14:paraId="2229001F">
      <w:pPr>
        <w:keepNext w:val="0"/>
        <w:keepLines w:val="0"/>
        <w:pageBreakBefore w:val="0"/>
        <w:widowControl w:val="0"/>
        <w:kinsoku/>
        <w:wordWrap/>
        <w:overflowPunct/>
        <w:topLinePunct w:val="0"/>
        <w:autoSpaceDE/>
        <w:autoSpaceDN/>
        <w:bidi w:val="0"/>
        <w:adjustRightInd/>
        <w:snapToGrid/>
        <w:spacing w:line="592"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通</w:t>
      </w:r>
      <w:r>
        <w:rPr>
          <w:rFonts w:hint="default" w:ascii="Times New Roman" w:hAnsi="Times New Roman" w:eastAsia="方正小标宋_GBK" w:cs="Times New Roman"/>
          <w:sz w:val="44"/>
          <w:szCs w:val="44"/>
          <w:lang w:val="en-US" w:eastAsia="zh-CN"/>
        </w:rPr>
        <w:t xml:space="preserve">  </w:t>
      </w:r>
      <w:r>
        <w:rPr>
          <w:rFonts w:hint="default" w:ascii="Times New Roman" w:hAnsi="Times New Roman" w:eastAsia="方正小标宋_GBK" w:cs="Times New Roman"/>
          <w:sz w:val="44"/>
          <w:szCs w:val="44"/>
        </w:rPr>
        <w:t>知</w:t>
      </w:r>
    </w:p>
    <w:p w14:paraId="27C5642C">
      <w:pPr>
        <w:keepNext w:val="0"/>
        <w:keepLines w:val="0"/>
        <w:pageBreakBefore w:val="0"/>
        <w:widowControl w:val="0"/>
        <w:kinsoku/>
        <w:wordWrap/>
        <w:overflowPunct/>
        <w:topLinePunct w:val="0"/>
        <w:autoSpaceDE/>
        <w:autoSpaceDN/>
        <w:bidi w:val="0"/>
        <w:adjustRightInd/>
        <w:snapToGrid/>
        <w:spacing w:line="592" w:lineRule="exact"/>
        <w:textAlignment w:val="auto"/>
        <w:rPr>
          <w:rFonts w:hint="default" w:ascii="Times New Roman" w:hAnsi="Times New Roman" w:eastAsia="方正仿宋_GBK" w:cs="Times New Roman"/>
          <w:sz w:val="32"/>
          <w:szCs w:val="32"/>
        </w:rPr>
      </w:pPr>
    </w:p>
    <w:p w14:paraId="3033AC10">
      <w:pPr>
        <w:pStyle w:val="2"/>
        <w:keepNext w:val="0"/>
        <w:keepLines w:val="0"/>
        <w:pageBreakBefore w:val="0"/>
        <w:widowControl w:val="0"/>
        <w:kinsoku/>
        <w:wordWrap/>
        <w:overflowPunct/>
        <w:topLinePunct w:val="0"/>
        <w:autoSpaceDE/>
        <w:autoSpaceDN/>
        <w:bidi w:val="0"/>
        <w:adjustRightInd/>
        <w:snapToGrid w:val="0"/>
        <w:spacing w:beforeAutospacing="0" w:afterAutospacing="0" w:line="592" w:lineRule="exact"/>
        <w:jc w:val="both"/>
        <w:textAlignment w:val="auto"/>
        <w:rPr>
          <w:rFonts w:hint="default" w:ascii="Times New Roman" w:hAnsi="Times New Roman" w:eastAsia="方正仿宋_GBK" w:cs="Times New Roman"/>
          <w:b w:val="0"/>
          <w:color w:val="000000"/>
          <w:kern w:val="2"/>
          <w:sz w:val="32"/>
          <w:szCs w:val="32"/>
          <w:lang w:val="en-US" w:eastAsia="zh-CN" w:bidi="ar-SA"/>
        </w:rPr>
      </w:pPr>
      <w:r>
        <w:rPr>
          <w:rFonts w:hint="default" w:ascii="Times New Roman" w:hAnsi="Times New Roman" w:eastAsia="方正仿宋_GBK" w:cs="Times New Roman"/>
          <w:b w:val="0"/>
          <w:color w:val="000000"/>
          <w:kern w:val="2"/>
          <w:sz w:val="32"/>
          <w:szCs w:val="32"/>
          <w:lang w:val="en-US" w:eastAsia="zh-CN" w:bidi="ar-SA"/>
        </w:rPr>
        <w:t>各村（居），各办（室、大队、中心），镇级各部门，相关企业：</w:t>
      </w:r>
    </w:p>
    <w:p w14:paraId="2D899FA9">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今年6月是第24个全国“安全生产月”，6月16日为全国“安全宣传咨询日”。按照区安委办《关于开展2025年全区“安全生产月”活动的通知》（</w:t>
      </w:r>
      <w:r>
        <w:rPr>
          <w:rFonts w:hint="default" w:ascii="Times New Roman" w:hAnsi="Times New Roman" w:eastAsia="方正仿宋_GBK" w:cs="Times New Roman"/>
          <w:bCs/>
          <w:color w:val="auto"/>
          <w:sz w:val="32"/>
          <w:szCs w:val="32"/>
        </w:rPr>
        <w:t>黔江</w:t>
      </w:r>
      <w:r>
        <w:rPr>
          <w:rFonts w:hint="default" w:ascii="Times New Roman" w:hAnsi="Times New Roman" w:eastAsia="方正仿宋_GBK" w:cs="Times New Roman"/>
          <w:bCs/>
          <w:color w:val="auto"/>
          <w:sz w:val="32"/>
          <w:szCs w:val="32"/>
          <w:lang w:eastAsia="zh-CN"/>
        </w:rPr>
        <w:t>安</w:t>
      </w:r>
      <w:r>
        <w:rPr>
          <w:rFonts w:hint="default" w:ascii="Times New Roman" w:hAnsi="Times New Roman" w:eastAsia="方正仿宋_GBK" w:cs="Times New Roman"/>
          <w:bCs/>
          <w:color w:val="auto"/>
          <w:sz w:val="32"/>
          <w:szCs w:val="32"/>
        </w:rPr>
        <w:t>办</w:t>
      </w:r>
      <w:r>
        <w:rPr>
          <w:rFonts w:hint="default" w:ascii="Times New Roman" w:hAnsi="Times New Roman" w:eastAsia="方正仿宋_GBK" w:cs="Times New Roman"/>
          <w:bCs/>
          <w:color w:val="auto"/>
          <w:sz w:val="32"/>
          <w:szCs w:val="32"/>
          <w:lang w:eastAsia="zh-CN"/>
        </w:rPr>
        <w:t>发</w:t>
      </w:r>
      <w:r>
        <w:rPr>
          <w:rFonts w:hint="default" w:ascii="Times New Roman" w:hAnsi="Times New Roman" w:eastAsia="方正仿宋_GBK" w:cs="Times New Roman"/>
          <w:bCs/>
          <w:sz w:val="32"/>
          <w:szCs w:val="32"/>
        </w:rPr>
        <w:t>〔202</w:t>
      </w:r>
      <w:r>
        <w:rPr>
          <w:rFonts w:hint="default" w:ascii="Times New Roman" w:hAnsi="Times New Roman" w:eastAsia="方正仿宋_GBK" w:cs="Times New Roman"/>
          <w:bCs/>
          <w:sz w:val="32"/>
          <w:szCs w:val="32"/>
          <w:lang w:val="en-US" w:eastAsia="zh-CN"/>
        </w:rPr>
        <w:t>5</w:t>
      </w:r>
      <w:r>
        <w:rPr>
          <w:rFonts w:hint="default" w:ascii="Times New Roman" w:hAnsi="Times New Roman" w:eastAsia="方正仿宋_GBK" w:cs="Times New Roman"/>
          <w:bCs/>
          <w:sz w:val="32"/>
          <w:szCs w:val="32"/>
        </w:rPr>
        <w:t>〕</w:t>
      </w:r>
      <w:r>
        <w:rPr>
          <w:rFonts w:hint="default" w:ascii="Times New Roman" w:hAnsi="Times New Roman" w:eastAsia="方正仿宋_GBK" w:cs="Times New Roman"/>
          <w:bCs/>
          <w:sz w:val="32"/>
          <w:szCs w:val="32"/>
          <w:lang w:val="en-US" w:eastAsia="zh-CN"/>
        </w:rPr>
        <w:t>18</w:t>
      </w:r>
      <w:r>
        <w:rPr>
          <w:rFonts w:hint="default" w:ascii="Times New Roman" w:hAnsi="Times New Roman" w:eastAsia="方正仿宋_GBK" w:cs="Times New Roman"/>
          <w:bCs/>
          <w:sz w:val="32"/>
          <w:szCs w:val="32"/>
        </w:rPr>
        <w:t>号</w:t>
      </w:r>
      <w:r>
        <w:rPr>
          <w:rFonts w:hint="default" w:ascii="Times New Roman" w:hAnsi="Times New Roman" w:eastAsia="方正仿宋_GBK" w:cs="Times New Roman"/>
          <w:bCs/>
          <w:sz w:val="32"/>
          <w:szCs w:val="32"/>
          <w:lang w:eastAsia="zh-CN"/>
        </w:rPr>
        <w:t>）</w:t>
      </w:r>
      <w:r>
        <w:rPr>
          <w:rFonts w:hint="default" w:ascii="Times New Roman" w:hAnsi="Times New Roman" w:eastAsia="方正仿宋_GBK" w:cs="Times New Roman"/>
          <w:sz w:val="32"/>
          <w:szCs w:val="32"/>
          <w:lang w:val="en-US" w:eastAsia="zh-CN"/>
        </w:rPr>
        <w:t>的要求，结合我镇实际，决定在辖区开展2025年“安全生产月”活动。现将有关事项通知如下：</w:t>
      </w:r>
    </w:p>
    <w:p w14:paraId="35512E9F">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一、活动主题</w:t>
      </w:r>
    </w:p>
    <w:p w14:paraId="558EF91D">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人人讲安全、个个会应急——查找身边安全隐患。</w:t>
      </w:r>
    </w:p>
    <w:p w14:paraId="636DB96B">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二、活动时间</w:t>
      </w:r>
    </w:p>
    <w:p w14:paraId="4DED4D1E">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5月30日—6月30日。</w:t>
      </w:r>
    </w:p>
    <w:p w14:paraId="277C192D">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三、活动内容</w:t>
      </w:r>
    </w:p>
    <w:p w14:paraId="534087BF">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（一）深入宣传贯彻习近平总书记关于安全生产重要论述和重要指示批示精神</w:t>
      </w:r>
      <w:r>
        <w:rPr>
          <w:rFonts w:hint="default" w:ascii="Times New Roman" w:hAnsi="Times New Roman" w:eastAsia="方正楷体_GBK" w:cs="Times New Roman"/>
          <w:sz w:val="32"/>
          <w:szCs w:val="32"/>
          <w:lang w:eastAsia="zh-CN"/>
        </w:rPr>
        <w:t>。</w:t>
      </w:r>
      <w:r>
        <w:rPr>
          <w:rFonts w:hint="default" w:ascii="Times New Roman" w:hAnsi="Times New Roman" w:eastAsia="方正仿宋_GBK" w:cs="Times New Roman"/>
          <w:sz w:val="32"/>
          <w:szCs w:val="32"/>
          <w:lang w:val="en-US" w:eastAsia="zh-CN"/>
        </w:rPr>
        <w:t>要组织学习习近平总书记关于安全生产重要论述和重要指示批示精神，通过发表理论文章、评论言论、实践报道等形式开展宣传阐释，推动理论学习入脑入心、见行见效。聚焦“人人讲安全、个个会应急”，组织开展安全生产微课堂、主题读书等活动，组织观看“安全生产月”主题宣传片、安全生产治本攻坚三年行动专题片、事故警示教育片、典型案例解析片和“全民安全公开课”等，切实筑牢安全生产人民防线。</w:t>
      </w:r>
    </w:p>
    <w:p w14:paraId="1CF6330E">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sz w:val="32"/>
          <w:szCs w:val="32"/>
        </w:rPr>
        <w:t>（二）组织开展“安全宣传咨询日”活动</w:t>
      </w:r>
      <w:r>
        <w:rPr>
          <w:rFonts w:hint="default" w:ascii="Times New Roman" w:hAnsi="Times New Roman" w:eastAsia="方正楷体_GBK" w:cs="Times New Roman"/>
          <w:sz w:val="32"/>
          <w:szCs w:val="32"/>
          <w:lang w:eastAsia="zh-CN"/>
        </w:rPr>
        <w:t>。</w:t>
      </w:r>
      <w:r>
        <w:rPr>
          <w:rFonts w:hint="default" w:ascii="Times New Roman" w:hAnsi="Times New Roman" w:eastAsia="方正仿宋_GBK" w:cs="Times New Roman"/>
          <w:sz w:val="32"/>
          <w:szCs w:val="32"/>
          <w:lang w:val="en-US" w:eastAsia="zh-CN"/>
        </w:rPr>
        <w:t>要结合工作实际，围绕“人人讲安全、个个会应急——查找身边安全隐患”活动主题，组织开展“安全宣传咨询日”活动。现场播放“安全生产月”活动宣传片和公益广告，举行安全倡议、安全宣誓和安全文化特色文艺演出等活动。要加强社会化氛围营造，5月下旬至6月底，集中在邮政网点电子屏、社区电子阅报栏、户外LED屏及客车等交通工具电子显示屏持续滚动播放安全公益广告，在广场、学校、农村“坡坎墙”等位置，广泛张贴或悬挂安全标语、横幅、宣传画，将安全宣传标语、宣传画精准寄达广大群众，形成强大宣传声势。</w:t>
      </w:r>
    </w:p>
    <w:p w14:paraId="0FF0926B">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w:t>
      </w:r>
      <w:r>
        <w:rPr>
          <w:rFonts w:hint="default" w:ascii="Times New Roman" w:hAnsi="Times New Roman" w:eastAsia="方正楷体_GBK" w:cs="Times New Roman"/>
          <w:sz w:val="32"/>
          <w:szCs w:val="32"/>
          <w:lang w:val="en-US" w:eastAsia="zh-CN"/>
        </w:rPr>
        <w:t>三</w:t>
      </w:r>
      <w:r>
        <w:rPr>
          <w:rFonts w:hint="default" w:ascii="Times New Roman" w:hAnsi="Times New Roman" w:eastAsia="方正楷体_GBK" w:cs="Times New Roman"/>
          <w:sz w:val="32"/>
          <w:szCs w:val="32"/>
        </w:rPr>
        <w:t>）组织参加“安全隐患我查找”网络知识答题活动</w:t>
      </w:r>
      <w:r>
        <w:rPr>
          <w:rFonts w:hint="default" w:ascii="Times New Roman" w:hAnsi="Times New Roman" w:eastAsia="方正楷体_GBK" w:cs="Times New Roman"/>
          <w:sz w:val="32"/>
          <w:szCs w:val="32"/>
          <w:lang w:eastAsia="zh-CN"/>
        </w:rPr>
        <w:t>。</w:t>
      </w:r>
      <w:r>
        <w:rPr>
          <w:rFonts w:hint="default" w:ascii="Times New Roman" w:hAnsi="Times New Roman" w:eastAsia="方正仿宋_GBK" w:cs="Times New Roman"/>
          <w:sz w:val="32"/>
          <w:szCs w:val="32"/>
          <w:lang w:val="en-US" w:eastAsia="zh-CN"/>
        </w:rPr>
        <w:t>6月1日—6月30日，全国安全生产月活动组委会办公室将在全国范围内组织开展“安全隐患我查找”网络知识答题活动，旨在通过全民闯关答题进行全民安全知识普及，提升全民安全意识，筑牢全民安全防线。要切实加强组织宣传，广泛发动干部职工、社会群众参与，营造人人查找安全隐患、个个学习应急技能的浓厚氛围。活动通过登录“国家应急科普宣传”微信公众号参与答题方式进行，设有企业、农村、社区、学校、家庭五个场景，参与者每日只挑战一个关卡，每个关卡设置5个隐患点，找到一个隐患点会出现1道题目。每发现1个隐患点获得1积分，每答对1题获得1积分（答错不得分）。活动平台分别提供地方和央企入口，地方参与者为各类单位职工和社会公众，央企参与者为本企业职工。本次活动为公益活动，不强制参加，不进行地区和企业积分排名。</w:t>
      </w:r>
    </w:p>
    <w:p w14:paraId="5AB1F970">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w:t>
      </w:r>
      <w:r>
        <w:rPr>
          <w:rFonts w:hint="default" w:ascii="Times New Roman" w:hAnsi="Times New Roman" w:eastAsia="方正楷体_GBK" w:cs="Times New Roman"/>
          <w:sz w:val="32"/>
          <w:szCs w:val="32"/>
          <w:lang w:val="en-US" w:eastAsia="zh-CN"/>
        </w:rPr>
        <w:t>四</w:t>
      </w:r>
      <w:r>
        <w:rPr>
          <w:rFonts w:hint="default" w:ascii="Times New Roman" w:hAnsi="Times New Roman" w:eastAsia="方正楷体_GBK" w:cs="Times New Roman"/>
          <w:sz w:val="32"/>
          <w:szCs w:val="32"/>
        </w:rPr>
        <w:t>）组织参加“查找身边隐患，分享安全笔记”小红书安全训练营活动</w:t>
      </w:r>
      <w:r>
        <w:rPr>
          <w:rFonts w:hint="default" w:ascii="Times New Roman" w:hAnsi="Times New Roman" w:eastAsia="方正楷体_GBK" w:cs="Times New Roman"/>
          <w:sz w:val="32"/>
          <w:szCs w:val="32"/>
          <w:lang w:eastAsia="zh-CN"/>
        </w:rPr>
        <w:t>。</w:t>
      </w:r>
      <w:r>
        <w:rPr>
          <w:rFonts w:hint="default" w:ascii="Times New Roman" w:hAnsi="Times New Roman" w:eastAsia="方正仿宋_GBK" w:cs="Times New Roman"/>
          <w:sz w:val="32"/>
          <w:szCs w:val="32"/>
          <w:lang w:val="en-US" w:eastAsia="zh-CN"/>
        </w:rPr>
        <w:t>6月1日—12月31日，全国安全生产月活动组委会办公室将在全国范围内组织开展“查找身边隐患，分享安全笔记”小红书安全训练营活动，旨在发挥好新媒体传播优势，加强互动分享，引导广大群众积极参与安全知识传播。参与者通过关注小红书“查找身边隐患安全训练营”账号参与活动，观看应急科普短视频和专家直播，学习应急科普知识，分享“查找、报告或消除身边安全隐患”的安全笔记。分享发布笔记时，可以输入#“查找身边隐患安全训练营”话题，发布内容必须是已经向责任单位报告或消除的安全隐患，所涉及知识、数据和信息须科学、规范、准确，符合相关法律要求和相关单位的合法权益，优秀的“安全笔记”将在国家应急管理宣教网、全国安全生产月官网展示。本次小红书安全训练营为公益宣传活动，自愿参与，无任何收费。</w:t>
      </w:r>
    </w:p>
    <w:p w14:paraId="31CF72A8">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w:t>
      </w:r>
      <w:r>
        <w:rPr>
          <w:rFonts w:hint="default" w:ascii="Times New Roman" w:hAnsi="Times New Roman" w:eastAsia="方正楷体_GBK" w:cs="Times New Roman"/>
          <w:sz w:val="32"/>
          <w:szCs w:val="32"/>
          <w:lang w:val="en-US" w:eastAsia="zh-CN"/>
        </w:rPr>
        <w:t>五</w:t>
      </w:r>
      <w:r>
        <w:rPr>
          <w:rFonts w:hint="default" w:ascii="Times New Roman" w:hAnsi="Times New Roman" w:eastAsia="方正楷体_GBK" w:cs="Times New Roman"/>
          <w:sz w:val="32"/>
          <w:szCs w:val="32"/>
        </w:rPr>
        <w:t>）组织开展“安全隐患排查和消除隐患演练”行动</w:t>
      </w:r>
      <w:r>
        <w:rPr>
          <w:rFonts w:hint="default" w:ascii="Times New Roman" w:hAnsi="Times New Roman" w:eastAsia="方正楷体_GBK" w:cs="Times New Roman"/>
          <w:sz w:val="32"/>
          <w:szCs w:val="32"/>
          <w:lang w:eastAsia="zh-CN"/>
        </w:rPr>
        <w:t>。</w:t>
      </w:r>
      <w:r>
        <w:rPr>
          <w:rFonts w:hint="default" w:ascii="Times New Roman" w:hAnsi="Times New Roman" w:eastAsia="方正仿宋_GBK" w:cs="Times New Roman"/>
          <w:sz w:val="32"/>
          <w:szCs w:val="32"/>
          <w:lang w:val="en-US" w:eastAsia="zh-CN"/>
        </w:rPr>
        <w:t>要聚焦“查找身边安全隐患”这一主要内容，持续深化安全生产治本攻坚三年行动和生产经营单位事故隐患内部报告奖励机制的宣传，积极开展应知应会培训、岗位练兵、技能竞赛等活动。采取专家解读、骨干宣讲、案例警示等方式，加强重大事故隐患判定标准的培训宣贯，教育引导企业生产经营从业人员真正学懂会用。要聚焦矿山、危险化学品、消防、交通运输、工贸等重点行业领域和群众身边潜在的安全风险，组织专家开展上门培训教学、隐患问题查找等专业技术帮扶活动。用好“明查暗访+媒体曝光”工作机制，聚焦重点行业领域和社会热点难点问题，推出深度曝光报道。要开展以隐患识别、应急处置、逃生避险为重点的数字推演、实战模拟和综合演练，进一步提升基层应急管理能力。充分运用举报奖励机制，鼓励广大群众积极举报身边的安全隐患，争做公共安全的吹哨人。</w:t>
      </w:r>
    </w:p>
    <w:p w14:paraId="0371880C">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sz w:val="32"/>
          <w:szCs w:val="32"/>
        </w:rPr>
        <w:t>（</w:t>
      </w:r>
      <w:r>
        <w:rPr>
          <w:rFonts w:hint="default" w:ascii="Times New Roman" w:hAnsi="Times New Roman" w:eastAsia="方正楷体_GBK" w:cs="Times New Roman"/>
          <w:sz w:val="32"/>
          <w:szCs w:val="32"/>
          <w:lang w:val="en-US" w:eastAsia="zh-CN"/>
        </w:rPr>
        <w:t>六</w:t>
      </w:r>
      <w:r>
        <w:rPr>
          <w:rFonts w:hint="default" w:ascii="Times New Roman" w:hAnsi="Times New Roman" w:eastAsia="方正楷体_GBK" w:cs="Times New Roman"/>
          <w:sz w:val="32"/>
          <w:szCs w:val="32"/>
        </w:rPr>
        <w:t>）持续推进安全宣传“五进”工作</w:t>
      </w:r>
      <w:r>
        <w:rPr>
          <w:rFonts w:hint="default" w:ascii="Times New Roman" w:hAnsi="Times New Roman" w:eastAsia="方正楷体_GBK" w:cs="Times New Roman"/>
          <w:sz w:val="32"/>
          <w:szCs w:val="32"/>
          <w:lang w:eastAsia="zh-CN"/>
        </w:rPr>
        <w:t>。</w:t>
      </w:r>
      <w:r>
        <w:rPr>
          <w:rFonts w:hint="default" w:ascii="Times New Roman" w:hAnsi="Times New Roman" w:eastAsia="方正仿宋_GBK" w:cs="Times New Roman"/>
          <w:sz w:val="32"/>
          <w:szCs w:val="32"/>
          <w:lang w:val="en-US" w:eastAsia="zh-CN"/>
        </w:rPr>
        <w:t>围绕“查找身边安全隐患”，以安全宣传“五进”为主线，创建“五进”示范点，广泛开展“千师万讲”安全知识大宣讲，让安全宣传深入基层、热在群众，推动全社会人口素质提升和全员参与。各村（居）要重点宣传普及农业机械、有限空间、自建房、燃气、沼气、烤火取暖防范一氧化碳中毒等重点领域安全风险隐患，开展“一老一小”等重点人群关爱行动。企业要深入宣传贯彻安全生产治本攻坚三年行动和防灾减灾救灾固本强基三年行动，组织员工学好用好重大事故隐患判定标准，开展针对性的应急演练。有关单位要加强安全宣传阵地建设，将安全元素充分融入广场、农家书屋等，广泛发动安全网格员、安全志愿者和公众查找电动自行车违规充电、老旧电路“带病工作”、违规动火等身边安全隐患。学校要将安全教育融入日常教学，针对宿舍、教室、实验室、食堂、图书馆等重点场所开展“安全隐患大起底”活动和防溺水、消防等安全教育及避险逃生演练。要号召家庭开展居家安全隐患自查，学习高层建筑火灾逃生、用电用气等安全知识，熟知避险逃生路线，掌握自救互救技能。</w:t>
      </w:r>
    </w:p>
    <w:p w14:paraId="1086EEC1">
      <w:pPr>
        <w:pStyle w:val="8"/>
        <w:keepNext w:val="0"/>
        <w:keepLines w:val="0"/>
        <w:pageBreakBefore w:val="0"/>
        <w:widowControl w:val="0"/>
        <w:kinsoku/>
        <w:wordWrap/>
        <w:overflowPunct/>
        <w:topLinePunct w:val="0"/>
        <w:bidi w:val="0"/>
        <w:spacing w:line="592" w:lineRule="exact"/>
        <w:textAlignment w:val="auto"/>
        <w:rPr>
          <w:rFonts w:hint="default" w:ascii="Times New Roman" w:hAnsi="Times New Roman" w:eastAsia="方正仿宋_GBK" w:cs="Times New Roman"/>
          <w:sz w:val="32"/>
          <w:szCs w:val="32"/>
          <w:lang w:val="en-US" w:eastAsia="zh-CN"/>
        </w:rPr>
      </w:pPr>
    </w:p>
    <w:p w14:paraId="1E7ED0C8">
      <w:pPr>
        <w:keepNext w:val="0"/>
        <w:keepLines w:val="0"/>
        <w:pageBreakBefore w:val="0"/>
        <w:widowControl w:val="0"/>
        <w:kinsoku/>
        <w:wordWrap/>
        <w:overflowPunct/>
        <w:topLinePunct w:val="0"/>
        <w:bidi w:val="0"/>
        <w:spacing w:line="592" w:lineRule="exact"/>
        <w:textAlignment w:val="auto"/>
        <w:rPr>
          <w:rFonts w:hint="default" w:ascii="Times New Roman" w:hAnsi="Times New Roman" w:eastAsia="方正仿宋_GBK" w:cs="Times New Roman"/>
          <w:sz w:val="32"/>
          <w:szCs w:val="32"/>
          <w:lang w:val="en-US" w:eastAsia="zh-CN"/>
        </w:rPr>
      </w:pPr>
    </w:p>
    <w:p w14:paraId="68101DB9">
      <w:pPr>
        <w:pStyle w:val="8"/>
        <w:keepNext w:val="0"/>
        <w:keepLines w:val="0"/>
        <w:pageBreakBefore w:val="0"/>
        <w:widowControl w:val="0"/>
        <w:kinsoku/>
        <w:wordWrap/>
        <w:overflowPunct/>
        <w:topLinePunct w:val="0"/>
        <w:bidi w:val="0"/>
        <w:spacing w:line="592" w:lineRule="exact"/>
        <w:ind w:firstLine="5120" w:firstLineChars="16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黔江区邻鄂镇人民政府</w:t>
      </w:r>
    </w:p>
    <w:p w14:paraId="4810F31A">
      <w:pPr>
        <w:keepNext w:val="0"/>
        <w:keepLines w:val="0"/>
        <w:pageBreakBefore w:val="0"/>
        <w:widowControl w:val="0"/>
        <w:kinsoku/>
        <w:wordWrap/>
        <w:overflowPunct/>
        <w:topLinePunct w:val="0"/>
        <w:bidi w:val="0"/>
        <w:spacing w:line="592" w:lineRule="exact"/>
        <w:ind w:firstLine="5440" w:firstLineChars="17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2025年5月29日</w:t>
      </w:r>
    </w:p>
    <w:p w14:paraId="30A9AE28">
      <w:pPr>
        <w:keepNext w:val="0"/>
        <w:keepLines w:val="0"/>
        <w:pageBreakBefore w:val="0"/>
        <w:widowControl w:val="0"/>
        <w:kinsoku/>
        <w:wordWrap/>
        <w:overflowPunct/>
        <w:topLinePunct w:val="0"/>
        <w:bidi w:val="0"/>
        <w:spacing w:line="592" w:lineRule="exact"/>
        <w:ind w:firstLine="5440" w:firstLineChars="1700"/>
        <w:textAlignment w:val="auto"/>
        <w:rPr>
          <w:rFonts w:hint="default" w:ascii="Times New Roman" w:hAnsi="Times New Roman" w:eastAsia="方正仿宋_GBK" w:cs="Times New Roman"/>
          <w:sz w:val="32"/>
          <w:szCs w:val="32"/>
          <w:lang w:val="en-US" w:eastAsia="zh-CN"/>
        </w:rPr>
      </w:pPr>
    </w:p>
    <w:p w14:paraId="73581A0B">
      <w:pPr>
        <w:keepNext w:val="0"/>
        <w:keepLines w:val="0"/>
        <w:pageBreakBefore w:val="0"/>
        <w:widowControl w:val="0"/>
        <w:kinsoku/>
        <w:wordWrap/>
        <w:overflowPunct/>
        <w:topLinePunct w:val="0"/>
        <w:bidi w:val="0"/>
        <w:spacing w:line="592" w:lineRule="exact"/>
        <w:ind w:firstLine="5440" w:firstLineChars="1700"/>
        <w:textAlignment w:val="auto"/>
        <w:rPr>
          <w:rFonts w:hint="default" w:ascii="Times New Roman" w:hAnsi="Times New Roman" w:eastAsia="方正仿宋_GBK" w:cs="Times New Roman"/>
          <w:sz w:val="32"/>
          <w:szCs w:val="32"/>
          <w:lang w:val="en-US" w:eastAsia="zh-CN"/>
        </w:rPr>
      </w:pPr>
    </w:p>
    <w:p w14:paraId="1FD89221">
      <w:pPr>
        <w:keepNext w:val="0"/>
        <w:keepLines w:val="0"/>
        <w:pageBreakBefore w:val="0"/>
        <w:widowControl w:val="0"/>
        <w:kinsoku/>
        <w:wordWrap/>
        <w:overflowPunct/>
        <w:topLinePunct w:val="0"/>
        <w:bidi w:val="0"/>
        <w:spacing w:line="592" w:lineRule="exact"/>
        <w:ind w:firstLine="5440" w:firstLineChars="1700"/>
        <w:textAlignment w:val="auto"/>
        <w:rPr>
          <w:rFonts w:hint="default" w:ascii="Times New Roman" w:hAnsi="Times New Roman" w:eastAsia="方正仿宋_GBK" w:cs="Times New Roman"/>
          <w:sz w:val="32"/>
          <w:szCs w:val="32"/>
          <w:lang w:val="en-US" w:eastAsia="zh-CN"/>
        </w:rPr>
      </w:pPr>
      <w:bookmarkStart w:id="0" w:name="_GoBack"/>
      <w:bookmarkEnd w:id="0"/>
    </w:p>
    <w:p w14:paraId="33606630">
      <w:pPr>
        <w:keepNext w:val="0"/>
        <w:keepLines w:val="0"/>
        <w:pageBreakBefore w:val="0"/>
        <w:widowControl w:val="0"/>
        <w:kinsoku/>
        <w:wordWrap/>
        <w:overflowPunct/>
        <w:topLinePunct w:val="0"/>
        <w:bidi w:val="0"/>
        <w:spacing w:line="592" w:lineRule="exact"/>
        <w:ind w:firstLine="5440" w:firstLineChars="1700"/>
        <w:textAlignment w:val="auto"/>
        <w:rPr>
          <w:rFonts w:hint="default" w:ascii="Times New Roman" w:hAnsi="Times New Roman" w:eastAsia="方正仿宋_GBK" w:cs="Times New Roman"/>
          <w:sz w:val="32"/>
          <w:szCs w:val="32"/>
          <w:lang w:val="en-US" w:eastAsia="zh-CN"/>
        </w:rPr>
      </w:pPr>
    </w:p>
    <w:p w14:paraId="6F57DC9B">
      <w:pPr>
        <w:keepNext w:val="0"/>
        <w:keepLines w:val="0"/>
        <w:pageBreakBefore w:val="0"/>
        <w:widowControl w:val="0"/>
        <w:kinsoku/>
        <w:wordWrap/>
        <w:overflowPunct/>
        <w:topLinePunct w:val="0"/>
        <w:bidi w:val="0"/>
        <w:spacing w:line="592" w:lineRule="exact"/>
        <w:ind w:firstLine="5440" w:firstLineChars="1700"/>
        <w:textAlignment w:val="auto"/>
        <w:rPr>
          <w:rFonts w:hint="default" w:ascii="Times New Roman" w:hAnsi="Times New Roman" w:eastAsia="方正仿宋_GBK" w:cs="Times New Roman"/>
          <w:sz w:val="32"/>
          <w:szCs w:val="32"/>
          <w:lang w:val="en-US" w:eastAsia="zh-CN"/>
        </w:rPr>
      </w:pPr>
    </w:p>
    <w:p w14:paraId="71015A3A">
      <w:pPr>
        <w:keepNext w:val="0"/>
        <w:keepLines w:val="0"/>
        <w:pageBreakBefore w:val="0"/>
        <w:widowControl w:val="0"/>
        <w:kinsoku/>
        <w:wordWrap/>
        <w:overflowPunct/>
        <w:topLinePunct w:val="0"/>
        <w:bidi w:val="0"/>
        <w:spacing w:line="592" w:lineRule="exact"/>
        <w:ind w:firstLine="5440" w:firstLineChars="1700"/>
        <w:textAlignment w:val="auto"/>
        <w:rPr>
          <w:rFonts w:hint="default" w:ascii="Times New Roman" w:hAnsi="Times New Roman" w:eastAsia="方正仿宋_GBK" w:cs="Times New Roman"/>
          <w:sz w:val="32"/>
          <w:szCs w:val="32"/>
          <w:lang w:val="en-US" w:eastAsia="zh-CN"/>
        </w:rPr>
      </w:pPr>
    </w:p>
    <w:p w14:paraId="282DE009">
      <w:pPr>
        <w:keepNext w:val="0"/>
        <w:keepLines w:val="0"/>
        <w:pageBreakBefore w:val="0"/>
        <w:widowControl w:val="0"/>
        <w:kinsoku/>
        <w:wordWrap/>
        <w:overflowPunct/>
        <w:topLinePunct w:val="0"/>
        <w:bidi w:val="0"/>
        <w:spacing w:line="592" w:lineRule="exact"/>
        <w:ind w:firstLine="5440" w:firstLineChars="1700"/>
        <w:textAlignment w:val="auto"/>
        <w:rPr>
          <w:rFonts w:hint="default" w:ascii="Times New Roman" w:hAnsi="Times New Roman" w:eastAsia="方正仿宋_GBK" w:cs="Times New Roman"/>
          <w:sz w:val="32"/>
          <w:szCs w:val="32"/>
          <w:lang w:val="en-US" w:eastAsia="zh-CN"/>
        </w:rPr>
      </w:pPr>
    </w:p>
    <w:p w14:paraId="109EA975">
      <w:pPr>
        <w:keepNext w:val="0"/>
        <w:keepLines w:val="0"/>
        <w:pageBreakBefore w:val="0"/>
        <w:widowControl w:val="0"/>
        <w:kinsoku/>
        <w:wordWrap/>
        <w:overflowPunct/>
        <w:topLinePunct w:val="0"/>
        <w:bidi w:val="0"/>
        <w:spacing w:line="592" w:lineRule="exact"/>
        <w:ind w:firstLine="5440" w:firstLineChars="1700"/>
        <w:textAlignment w:val="auto"/>
        <w:rPr>
          <w:rFonts w:hint="default" w:ascii="Times New Roman" w:hAnsi="Times New Roman" w:eastAsia="方正仿宋_GBK" w:cs="Times New Roman"/>
          <w:sz w:val="32"/>
          <w:szCs w:val="32"/>
          <w:lang w:val="en-US" w:eastAsia="zh-CN"/>
        </w:rPr>
      </w:pPr>
    </w:p>
    <w:p w14:paraId="0DB9EF0A">
      <w:pPr>
        <w:keepNext w:val="0"/>
        <w:keepLines w:val="0"/>
        <w:pageBreakBefore w:val="0"/>
        <w:widowControl w:val="0"/>
        <w:kinsoku/>
        <w:wordWrap/>
        <w:overflowPunct/>
        <w:topLinePunct w:val="0"/>
        <w:bidi w:val="0"/>
        <w:spacing w:line="592" w:lineRule="exact"/>
        <w:ind w:firstLine="5440" w:firstLineChars="1700"/>
        <w:textAlignment w:val="auto"/>
        <w:rPr>
          <w:rFonts w:hint="default" w:ascii="Times New Roman" w:hAnsi="Times New Roman" w:eastAsia="方正仿宋_GBK" w:cs="Times New Roman"/>
          <w:sz w:val="32"/>
          <w:szCs w:val="32"/>
          <w:lang w:val="en-US" w:eastAsia="zh-CN"/>
        </w:rPr>
      </w:pPr>
    </w:p>
    <w:p w14:paraId="7A603937">
      <w:pPr>
        <w:keepNext w:val="0"/>
        <w:keepLines w:val="0"/>
        <w:pageBreakBefore w:val="0"/>
        <w:widowControl w:val="0"/>
        <w:kinsoku/>
        <w:wordWrap/>
        <w:overflowPunct/>
        <w:topLinePunct w:val="0"/>
        <w:bidi w:val="0"/>
        <w:spacing w:line="592" w:lineRule="exact"/>
        <w:ind w:firstLine="5440" w:firstLineChars="1700"/>
        <w:textAlignment w:val="auto"/>
        <w:rPr>
          <w:rFonts w:hint="default" w:ascii="Times New Roman" w:hAnsi="Times New Roman" w:eastAsia="方正仿宋_GBK" w:cs="Times New Roman"/>
          <w:sz w:val="32"/>
          <w:szCs w:val="32"/>
          <w:lang w:val="en-US" w:eastAsia="zh-CN"/>
        </w:rPr>
      </w:pPr>
    </w:p>
    <w:p w14:paraId="179E0DB4">
      <w:pPr>
        <w:keepNext w:val="0"/>
        <w:keepLines w:val="0"/>
        <w:pageBreakBefore w:val="0"/>
        <w:widowControl w:val="0"/>
        <w:kinsoku/>
        <w:wordWrap/>
        <w:overflowPunct/>
        <w:topLinePunct w:val="0"/>
        <w:bidi w:val="0"/>
        <w:spacing w:line="592" w:lineRule="exact"/>
        <w:ind w:firstLine="5440" w:firstLineChars="1700"/>
        <w:textAlignment w:val="auto"/>
        <w:rPr>
          <w:rFonts w:hint="default" w:ascii="Times New Roman" w:hAnsi="Times New Roman" w:eastAsia="方正仿宋_GBK" w:cs="Times New Roman"/>
          <w:sz w:val="32"/>
          <w:szCs w:val="32"/>
          <w:lang w:val="en-US" w:eastAsia="zh-CN"/>
        </w:rPr>
      </w:pPr>
    </w:p>
    <w:p w14:paraId="2DF19652">
      <w:pPr>
        <w:keepNext w:val="0"/>
        <w:keepLines w:val="0"/>
        <w:pageBreakBefore w:val="0"/>
        <w:widowControl w:val="0"/>
        <w:kinsoku/>
        <w:wordWrap/>
        <w:overflowPunct/>
        <w:topLinePunct w:val="0"/>
        <w:bidi w:val="0"/>
        <w:spacing w:line="592" w:lineRule="exact"/>
        <w:ind w:firstLine="5440" w:firstLineChars="1700"/>
        <w:textAlignment w:val="auto"/>
        <w:rPr>
          <w:rFonts w:hint="default" w:ascii="Times New Roman" w:hAnsi="Times New Roman" w:eastAsia="方正仿宋_GBK" w:cs="Times New Roman"/>
          <w:sz w:val="32"/>
          <w:szCs w:val="32"/>
          <w:lang w:val="en-US" w:eastAsia="zh-CN"/>
        </w:rPr>
      </w:pPr>
    </w:p>
    <w:p w14:paraId="55A8B03C">
      <w:pPr>
        <w:keepNext w:val="0"/>
        <w:keepLines w:val="0"/>
        <w:pageBreakBefore w:val="0"/>
        <w:widowControl w:val="0"/>
        <w:kinsoku/>
        <w:wordWrap/>
        <w:overflowPunct/>
        <w:topLinePunct w:val="0"/>
        <w:bidi w:val="0"/>
        <w:spacing w:line="592" w:lineRule="exact"/>
        <w:ind w:firstLine="5440" w:firstLineChars="1700"/>
        <w:textAlignment w:val="auto"/>
        <w:rPr>
          <w:rFonts w:hint="default" w:ascii="Times New Roman" w:hAnsi="Times New Roman" w:eastAsia="方正仿宋_GBK" w:cs="Times New Roman"/>
          <w:sz w:val="32"/>
          <w:szCs w:val="32"/>
          <w:lang w:val="en-US" w:eastAsia="zh-CN"/>
        </w:rPr>
      </w:pPr>
    </w:p>
    <w:p w14:paraId="46800213">
      <w:pPr>
        <w:keepNext w:val="0"/>
        <w:keepLines w:val="0"/>
        <w:pageBreakBefore w:val="0"/>
        <w:widowControl w:val="0"/>
        <w:kinsoku/>
        <w:wordWrap/>
        <w:overflowPunct/>
        <w:topLinePunct w:val="0"/>
        <w:bidi w:val="0"/>
        <w:spacing w:line="592" w:lineRule="exact"/>
        <w:ind w:firstLine="5440" w:firstLineChars="1700"/>
        <w:textAlignment w:val="auto"/>
        <w:rPr>
          <w:rFonts w:hint="default" w:ascii="Times New Roman" w:hAnsi="Times New Roman" w:eastAsia="方正仿宋_GBK" w:cs="Times New Roman"/>
          <w:sz w:val="32"/>
          <w:szCs w:val="32"/>
          <w:lang w:val="en-US" w:eastAsia="zh-CN"/>
        </w:rPr>
      </w:pPr>
    </w:p>
    <w:p w14:paraId="26AB66C1">
      <w:pPr>
        <w:keepNext w:val="0"/>
        <w:keepLines w:val="0"/>
        <w:pageBreakBefore w:val="0"/>
        <w:widowControl w:val="0"/>
        <w:kinsoku/>
        <w:wordWrap/>
        <w:overflowPunct/>
        <w:topLinePunct w:val="0"/>
        <w:bidi w:val="0"/>
        <w:spacing w:line="592" w:lineRule="exact"/>
        <w:ind w:firstLine="5440" w:firstLineChars="1700"/>
        <w:textAlignment w:val="auto"/>
        <w:rPr>
          <w:rFonts w:hint="default" w:ascii="Times New Roman" w:hAnsi="Times New Roman" w:eastAsia="方正仿宋_GBK" w:cs="Times New Roman"/>
          <w:sz w:val="32"/>
          <w:szCs w:val="32"/>
          <w:lang w:val="en-US" w:eastAsia="zh-CN"/>
        </w:rPr>
      </w:pPr>
    </w:p>
    <w:p w14:paraId="29497FAA">
      <w:pPr>
        <w:keepNext w:val="0"/>
        <w:keepLines w:val="0"/>
        <w:pageBreakBefore w:val="0"/>
        <w:widowControl w:val="0"/>
        <w:kinsoku/>
        <w:wordWrap/>
        <w:overflowPunct/>
        <w:topLinePunct w:val="0"/>
        <w:bidi w:val="0"/>
        <w:spacing w:line="592" w:lineRule="exact"/>
        <w:ind w:firstLine="5440" w:firstLineChars="1700"/>
        <w:textAlignment w:val="auto"/>
        <w:rPr>
          <w:rFonts w:hint="default" w:ascii="Times New Roman" w:hAnsi="Times New Roman" w:eastAsia="方正仿宋_GBK" w:cs="Times New Roman"/>
          <w:sz w:val="32"/>
          <w:szCs w:val="32"/>
          <w:lang w:val="en-US" w:eastAsia="zh-CN"/>
        </w:rPr>
      </w:pPr>
    </w:p>
    <w:p w14:paraId="3DF9E249">
      <w:pPr>
        <w:keepNext w:val="0"/>
        <w:keepLines w:val="0"/>
        <w:pageBreakBefore w:val="0"/>
        <w:widowControl w:val="0"/>
        <w:kinsoku/>
        <w:wordWrap/>
        <w:overflowPunct/>
        <w:topLinePunct w:val="0"/>
        <w:bidi w:val="0"/>
        <w:spacing w:line="592" w:lineRule="exact"/>
        <w:ind w:firstLine="5440" w:firstLineChars="1700"/>
        <w:textAlignment w:val="auto"/>
        <w:rPr>
          <w:rFonts w:hint="default" w:ascii="Times New Roman" w:hAnsi="Times New Roman" w:eastAsia="方正仿宋_GBK" w:cs="Times New Roman"/>
          <w:sz w:val="32"/>
          <w:szCs w:val="32"/>
          <w:lang w:val="en-US" w:eastAsia="zh-CN"/>
        </w:rPr>
      </w:pPr>
    </w:p>
    <w:p w14:paraId="1F00B491">
      <w:pPr>
        <w:keepNext w:val="0"/>
        <w:keepLines w:val="0"/>
        <w:pageBreakBefore w:val="0"/>
        <w:widowControl w:val="0"/>
        <w:kinsoku/>
        <w:wordWrap/>
        <w:overflowPunct/>
        <w:topLinePunct w:val="0"/>
        <w:bidi w:val="0"/>
        <w:spacing w:line="592" w:lineRule="exact"/>
        <w:ind w:firstLine="5440" w:firstLineChars="1700"/>
        <w:textAlignment w:val="auto"/>
        <w:rPr>
          <w:rFonts w:hint="default" w:ascii="Times New Roman" w:hAnsi="Times New Roman" w:eastAsia="方正仿宋_GBK" w:cs="Times New Roman"/>
          <w:sz w:val="32"/>
          <w:szCs w:val="32"/>
          <w:lang w:val="en-US" w:eastAsia="zh-CN"/>
        </w:rPr>
      </w:pPr>
    </w:p>
    <w:p w14:paraId="02C39189">
      <w:pPr>
        <w:keepNext w:val="0"/>
        <w:keepLines w:val="0"/>
        <w:pageBreakBefore w:val="0"/>
        <w:widowControl w:val="0"/>
        <w:kinsoku/>
        <w:wordWrap/>
        <w:overflowPunct/>
        <w:topLinePunct w:val="0"/>
        <w:bidi w:val="0"/>
        <w:spacing w:line="592" w:lineRule="exact"/>
        <w:ind w:firstLine="5440" w:firstLineChars="1700"/>
        <w:textAlignment w:val="auto"/>
        <w:rPr>
          <w:rFonts w:hint="default" w:ascii="Times New Roman" w:hAnsi="Times New Roman" w:eastAsia="方正仿宋_GBK" w:cs="Times New Roman"/>
          <w:sz w:val="32"/>
          <w:szCs w:val="32"/>
          <w:lang w:val="en-US" w:eastAsia="zh-CN"/>
        </w:rPr>
      </w:pPr>
    </w:p>
    <w:p w14:paraId="7167DCA1">
      <w:pPr>
        <w:keepNext w:val="0"/>
        <w:keepLines w:val="0"/>
        <w:pageBreakBefore w:val="0"/>
        <w:widowControl w:val="0"/>
        <w:kinsoku/>
        <w:wordWrap/>
        <w:overflowPunct/>
        <w:topLinePunct w:val="0"/>
        <w:bidi w:val="0"/>
        <w:spacing w:line="592" w:lineRule="exact"/>
        <w:ind w:firstLine="5440" w:firstLineChars="1700"/>
        <w:textAlignment w:val="auto"/>
        <w:rPr>
          <w:rFonts w:hint="default" w:ascii="Times New Roman" w:hAnsi="Times New Roman" w:eastAsia="方正仿宋_GBK" w:cs="Times New Roman"/>
          <w:sz w:val="32"/>
          <w:szCs w:val="32"/>
          <w:lang w:val="en-US" w:eastAsia="zh-CN"/>
        </w:rPr>
      </w:pPr>
    </w:p>
    <w:p w14:paraId="075A3D7C">
      <w:pPr>
        <w:keepNext w:val="0"/>
        <w:keepLines w:val="0"/>
        <w:pageBreakBefore w:val="0"/>
        <w:widowControl w:val="0"/>
        <w:kinsoku/>
        <w:wordWrap/>
        <w:overflowPunct/>
        <w:topLinePunct w:val="0"/>
        <w:bidi w:val="0"/>
        <w:spacing w:line="592" w:lineRule="exact"/>
        <w:ind w:firstLine="5440" w:firstLineChars="1700"/>
        <w:textAlignment w:val="auto"/>
        <w:rPr>
          <w:rFonts w:hint="default" w:ascii="Times New Roman" w:hAnsi="Times New Roman" w:eastAsia="方正仿宋_GBK" w:cs="Times New Roman"/>
          <w:sz w:val="32"/>
          <w:szCs w:val="32"/>
          <w:lang w:val="en-US" w:eastAsia="zh-CN"/>
        </w:rPr>
      </w:pPr>
    </w:p>
    <w:p w14:paraId="60722A0F">
      <w:pPr>
        <w:keepNext w:val="0"/>
        <w:keepLines w:val="0"/>
        <w:pageBreakBefore w:val="0"/>
        <w:widowControl w:val="0"/>
        <w:kinsoku/>
        <w:wordWrap/>
        <w:overflowPunct/>
        <w:topLinePunct w:val="0"/>
        <w:bidi w:val="0"/>
        <w:spacing w:line="592" w:lineRule="exact"/>
        <w:ind w:firstLine="5440" w:firstLineChars="1700"/>
        <w:textAlignment w:val="auto"/>
        <w:rPr>
          <w:rFonts w:hint="default" w:ascii="Times New Roman" w:hAnsi="Times New Roman" w:eastAsia="方正仿宋_GBK" w:cs="Times New Roman"/>
          <w:sz w:val="32"/>
          <w:szCs w:val="32"/>
          <w:lang w:val="en-US" w:eastAsia="zh-CN"/>
        </w:rPr>
      </w:pPr>
    </w:p>
    <w:p w14:paraId="51BAD57D">
      <w:pPr>
        <w:keepNext w:val="0"/>
        <w:keepLines w:val="0"/>
        <w:pageBreakBefore w:val="0"/>
        <w:widowControl w:val="0"/>
        <w:kinsoku/>
        <w:wordWrap/>
        <w:overflowPunct/>
        <w:topLinePunct w:val="0"/>
        <w:bidi w:val="0"/>
        <w:spacing w:line="592" w:lineRule="exact"/>
        <w:ind w:firstLine="5440" w:firstLineChars="1700"/>
        <w:textAlignment w:val="auto"/>
        <w:rPr>
          <w:rFonts w:hint="default" w:ascii="Times New Roman" w:hAnsi="Times New Roman" w:eastAsia="方正仿宋_GBK" w:cs="Times New Roman"/>
          <w:sz w:val="32"/>
          <w:szCs w:val="32"/>
          <w:lang w:val="en-US" w:eastAsia="zh-CN"/>
        </w:rPr>
      </w:pPr>
    </w:p>
    <w:p w14:paraId="0159E615">
      <w:pPr>
        <w:keepNext w:val="0"/>
        <w:keepLines w:val="0"/>
        <w:pageBreakBefore w:val="0"/>
        <w:widowControl w:val="0"/>
        <w:kinsoku/>
        <w:wordWrap/>
        <w:overflowPunct/>
        <w:topLinePunct w:val="0"/>
        <w:bidi w:val="0"/>
        <w:spacing w:line="592" w:lineRule="exact"/>
        <w:ind w:firstLine="5440" w:firstLineChars="1700"/>
        <w:textAlignment w:val="auto"/>
        <w:rPr>
          <w:rFonts w:hint="default" w:ascii="Times New Roman" w:hAnsi="Times New Roman" w:eastAsia="方正仿宋_GBK" w:cs="Times New Roman"/>
          <w:sz w:val="32"/>
          <w:szCs w:val="32"/>
          <w:lang w:val="en-US" w:eastAsia="zh-CN"/>
        </w:rPr>
      </w:pPr>
    </w:p>
    <w:p w14:paraId="38866582">
      <w:pPr>
        <w:keepNext w:val="0"/>
        <w:keepLines w:val="0"/>
        <w:pageBreakBefore w:val="0"/>
        <w:widowControl w:val="0"/>
        <w:kinsoku/>
        <w:wordWrap/>
        <w:overflowPunct/>
        <w:topLinePunct w:val="0"/>
        <w:bidi w:val="0"/>
        <w:spacing w:line="592" w:lineRule="exact"/>
        <w:ind w:firstLine="5440" w:firstLineChars="1700"/>
        <w:textAlignment w:val="auto"/>
        <w:rPr>
          <w:rFonts w:hint="default" w:ascii="Times New Roman" w:hAnsi="Times New Roman" w:eastAsia="方正仿宋_GBK" w:cs="Times New Roman"/>
          <w:sz w:val="32"/>
          <w:szCs w:val="32"/>
          <w:lang w:val="en-US" w:eastAsia="zh-CN"/>
        </w:rPr>
      </w:pPr>
    </w:p>
    <w:p w14:paraId="6E4BBF55">
      <w:pPr>
        <w:keepNext w:val="0"/>
        <w:keepLines w:val="0"/>
        <w:pageBreakBefore w:val="0"/>
        <w:widowControl w:val="0"/>
        <w:kinsoku/>
        <w:wordWrap/>
        <w:overflowPunct/>
        <w:topLinePunct w:val="0"/>
        <w:bidi w:val="0"/>
        <w:spacing w:line="592" w:lineRule="exact"/>
        <w:ind w:firstLine="5440" w:firstLineChars="1700"/>
        <w:textAlignment w:val="auto"/>
        <w:rPr>
          <w:rFonts w:hint="default" w:ascii="Times New Roman" w:hAnsi="Times New Roman" w:eastAsia="方正仿宋_GBK" w:cs="Times New Roman"/>
          <w:sz w:val="32"/>
          <w:szCs w:val="32"/>
          <w:lang w:val="en-US" w:eastAsia="zh-CN"/>
        </w:rPr>
      </w:pPr>
    </w:p>
    <w:p w14:paraId="61826E6F">
      <w:pPr>
        <w:keepNext w:val="0"/>
        <w:keepLines w:val="0"/>
        <w:pageBreakBefore w:val="0"/>
        <w:widowControl w:val="0"/>
        <w:kinsoku/>
        <w:wordWrap/>
        <w:overflowPunct/>
        <w:topLinePunct w:val="0"/>
        <w:bidi w:val="0"/>
        <w:spacing w:line="592" w:lineRule="exact"/>
        <w:ind w:firstLine="5440" w:firstLineChars="1700"/>
        <w:textAlignment w:val="auto"/>
        <w:rPr>
          <w:rFonts w:hint="default" w:ascii="Times New Roman" w:hAnsi="Times New Roman" w:eastAsia="方正仿宋_GBK" w:cs="Times New Roman"/>
          <w:sz w:val="32"/>
          <w:szCs w:val="32"/>
          <w:lang w:val="en-US" w:eastAsia="zh-CN"/>
        </w:rPr>
      </w:pPr>
    </w:p>
    <w:p w14:paraId="7F84A8EB">
      <w:pPr>
        <w:keepNext w:val="0"/>
        <w:keepLines w:val="0"/>
        <w:pageBreakBefore w:val="0"/>
        <w:widowControl w:val="0"/>
        <w:kinsoku/>
        <w:wordWrap/>
        <w:overflowPunct/>
        <w:topLinePunct w:val="0"/>
        <w:bidi w:val="0"/>
        <w:spacing w:line="592" w:lineRule="exact"/>
        <w:ind w:firstLine="5440" w:firstLineChars="1700"/>
        <w:textAlignment w:val="auto"/>
        <w:rPr>
          <w:rFonts w:hint="default" w:ascii="Times New Roman" w:hAnsi="Times New Roman" w:eastAsia="方正仿宋_GBK" w:cs="Times New Roman"/>
          <w:sz w:val="32"/>
          <w:szCs w:val="32"/>
          <w:lang w:val="en-US" w:eastAsia="zh-CN"/>
        </w:rPr>
      </w:pPr>
    </w:p>
    <w:p w14:paraId="1BAE7C5D">
      <w:pPr>
        <w:keepNext w:val="0"/>
        <w:keepLines w:val="0"/>
        <w:pageBreakBefore w:val="0"/>
        <w:kinsoku/>
        <w:wordWrap/>
        <w:overflowPunct/>
        <w:topLinePunct w:val="0"/>
        <w:bidi w:val="0"/>
        <w:spacing w:line="592" w:lineRule="exact"/>
        <w:textAlignment w:val="auto"/>
        <w:rPr>
          <w:rFonts w:hint="default" w:ascii="Times New Roman" w:hAnsi="Times New Roman" w:eastAsia="方正仿宋_GBK" w:cs="Times New Roman"/>
          <w:bCs/>
          <w:sz w:val="32"/>
          <w:szCs w:val="32"/>
        </w:rPr>
      </w:pPr>
    </w:p>
    <w:p w14:paraId="313566F8">
      <w:pPr>
        <w:keepNext w:val="0"/>
        <w:keepLines w:val="0"/>
        <w:pageBreakBefore w:val="0"/>
        <w:widowControl w:val="0"/>
        <w:kinsoku/>
        <w:wordWrap/>
        <w:overflowPunct/>
        <w:topLinePunct w:val="0"/>
        <w:autoSpaceDE/>
        <w:autoSpaceDN/>
        <w:bidi w:val="0"/>
        <w:adjustRightInd/>
        <w:snapToGrid/>
        <w:spacing w:line="592" w:lineRule="exact"/>
        <w:ind w:firstLine="280" w:firstLineChars="1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2312"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10160</wp:posOffset>
                </wp:positionH>
                <wp:positionV relativeFrom="paragraph">
                  <wp:posOffset>400685</wp:posOffset>
                </wp:positionV>
                <wp:extent cx="5667375" cy="0"/>
                <wp:effectExtent l="0" t="9525" r="9525" b="9525"/>
                <wp:wrapNone/>
                <wp:docPr id="2" name="直接连接符 2"/>
                <wp:cNvGraphicFramePr/>
                <a:graphic xmlns:a="http://schemas.openxmlformats.org/drawingml/2006/main">
                  <a:graphicData uri="http://schemas.microsoft.com/office/word/2010/wordprocessingShape">
                    <wps:wsp>
                      <wps:cNvCnPr/>
                      <wps:spPr>
                        <a:xfrm>
                          <a:off x="0" y="0"/>
                          <a:ext cx="5667375"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8pt;margin-top:31.55pt;height:0pt;width:446.25pt;z-index:251660288;mso-width-relative:page;mso-height-relative:page;" filled="f" stroked="t" coordsize="21600,21600" o:gfxdata="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Wu2sY9MAAAAHAQAADwAAAAAAAAABACAAAAAiAAAAZHJzL2Rvd25yZXYueG1sUEsBAhQA&#10;FAAAAAgAh07iQC0dsiD3AQAA5QMAAA4AAAAAAAAAAQAgAAAAIgEAAGRycy9lMm9Eb2MueG1sUEsF&#10;BgAAAAAGAAYAWQEAAIsFAAAAAA==&#10;">
                <v:fill on="f" focussize="0,0"/>
                <v:stroke weight="1.5pt" color="#000000" joinstyle="round"/>
                <v:imagedata o:title=""/>
                <o:lock v:ext="edit" aspectratio="f"/>
              </v:line>
            </w:pict>
          </mc:Fallback>
        </mc:AlternateContent>
      </w:r>
      <w:r>
        <w:rPr>
          <w:rFonts w:hint="default" w:ascii="Times New Roman" w:hAnsi="Times New Roman" w:eastAsia="方正仿宋_GB2312" w:cs="Times New Roman"/>
          <w:sz w:val="28"/>
          <w:szCs w:val="28"/>
        </w:rPr>
        <w:t>黔江区</w:t>
      </w:r>
      <w:r>
        <w:rPr>
          <w:rFonts w:hint="default" w:ascii="Times New Roman" w:hAnsi="Times New Roman" w:eastAsia="方正仿宋_GB2312" w:cs="Times New Roman"/>
          <w:sz w:val="28"/>
          <w:szCs w:val="28"/>
          <w:lang w:eastAsia="zh-CN"/>
        </w:rPr>
        <w:t>邻鄂</w:t>
      </w:r>
      <w:r>
        <w:rPr>
          <w:rFonts w:hint="default" w:ascii="Times New Roman" w:hAnsi="Times New Roman" w:eastAsia="方正仿宋_GB2312" w:cs="Times New Roman"/>
          <w:sz w:val="28"/>
          <w:szCs w:val="28"/>
        </w:rPr>
        <w:t>镇</w:t>
      </w:r>
      <w:r>
        <w:rPr>
          <w:rFonts w:hint="default" w:ascii="Times New Roman" w:hAnsi="Times New Roman" w:eastAsia="方正仿宋_GB2312" w:cs="Times New Roman"/>
          <w:sz w:val="28"/>
          <w:szCs w:val="28"/>
          <w:lang w:eastAsia="zh-CN"/>
        </w:rPr>
        <w:t>基层治理综合指挥</w:t>
      </w:r>
      <w:r>
        <w:rPr>
          <w:rFonts w:hint="default" w:ascii="Times New Roman" w:hAnsi="Times New Roman" w:eastAsia="方正仿宋_GB2312" w:cs="Times New Roman"/>
          <w:sz w:val="28"/>
          <w:szCs w:val="28"/>
        </w:rPr>
        <w:t>室</w:t>
      </w:r>
      <w:r>
        <w:rPr>
          <w:rFonts w:hint="default" w:ascii="Times New Roman" w:hAnsi="Times New Roman" w:eastAsia="方正仿宋_GB2312" w:cs="Times New Roman"/>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21590</wp:posOffset>
                </wp:positionV>
                <wp:extent cx="5667375" cy="0"/>
                <wp:effectExtent l="0" t="9525" r="9525" b="9525"/>
                <wp:wrapNone/>
                <wp:docPr id="3" name="直接连接符 3"/>
                <wp:cNvGraphicFramePr/>
                <a:graphic xmlns:a="http://schemas.openxmlformats.org/drawingml/2006/main">
                  <a:graphicData uri="http://schemas.microsoft.com/office/word/2010/wordprocessingShape">
                    <wps:wsp>
                      <wps:cNvCnPr/>
                      <wps:spPr>
                        <a:xfrm>
                          <a:off x="0" y="0"/>
                          <a:ext cx="5667375"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7pt;height:0pt;width:446.25pt;z-index:251661312;mso-width-relative:page;mso-height-relative:page;" filled="f" stroked="t" coordsize="21600,21600" o:gfxdata="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wyQmW0gAAAAQBAAAPAAAAAAAAAAEAIAAAACIAAABkcnMvZG93bnJldi54bWxQSwECFAAU&#10;AAAACACHTuJAtFlvSvcBAADlAwAADgAAAAAAAAABACAAAAAhAQAAZHJzL2Uyb0RvYy54bWxQSwUG&#10;AAAAAAYABgBZAQAAigUAAAAA&#10;">
                <v:fill on="f" focussize="0,0"/>
                <v:stroke weight="1.5pt" color="#000000" joinstyle="round"/>
                <v:imagedata o:title=""/>
                <o:lock v:ext="edit" aspectratio="f"/>
              </v:line>
            </w:pict>
          </mc:Fallback>
        </mc:AlternateContent>
      </w:r>
      <w:r>
        <w:rPr>
          <w:rFonts w:hint="default" w:ascii="Times New Roman" w:hAnsi="Times New Roman" w:eastAsia="方正仿宋_GB2312" w:cs="Times New Roman"/>
          <w:sz w:val="28"/>
          <w:szCs w:val="28"/>
        </w:rPr>
        <w:t xml:space="preserve">           20</w:t>
      </w:r>
      <w:r>
        <w:rPr>
          <w:rFonts w:hint="default" w:ascii="Times New Roman" w:hAnsi="Times New Roman" w:eastAsia="方正仿宋_GB2312" w:cs="Times New Roman"/>
          <w:sz w:val="28"/>
          <w:szCs w:val="28"/>
          <w:lang w:val="en-US" w:eastAsia="zh-CN"/>
        </w:rPr>
        <w:t>25</w:t>
      </w:r>
      <w:r>
        <w:rPr>
          <w:rFonts w:hint="default" w:ascii="Times New Roman" w:hAnsi="Times New Roman" w:eastAsia="方正仿宋_GB2312" w:cs="Times New Roman"/>
          <w:sz w:val="28"/>
          <w:szCs w:val="28"/>
        </w:rPr>
        <w:t>年</w:t>
      </w:r>
      <w:r>
        <w:rPr>
          <w:rFonts w:hint="default" w:ascii="Times New Roman" w:hAnsi="Times New Roman" w:eastAsia="方正仿宋_GB2312" w:cs="Times New Roman"/>
          <w:sz w:val="28"/>
          <w:szCs w:val="28"/>
          <w:lang w:val="en-US" w:eastAsia="zh-CN"/>
        </w:rPr>
        <w:t>5</w:t>
      </w:r>
      <w:r>
        <w:rPr>
          <w:rFonts w:hint="default" w:ascii="Times New Roman" w:hAnsi="Times New Roman" w:eastAsia="方正仿宋_GB2312" w:cs="Times New Roman"/>
          <w:sz w:val="28"/>
          <w:szCs w:val="28"/>
        </w:rPr>
        <w:t>月</w:t>
      </w:r>
      <w:r>
        <w:rPr>
          <w:rFonts w:hint="default" w:ascii="Times New Roman" w:hAnsi="Times New Roman" w:eastAsia="方正仿宋_GB2312" w:cs="Times New Roman"/>
          <w:sz w:val="28"/>
          <w:szCs w:val="28"/>
          <w:lang w:val="en-US" w:eastAsia="zh-CN"/>
        </w:rPr>
        <w:t>2</w:t>
      </w:r>
      <w:r>
        <w:rPr>
          <w:rFonts w:hint="eastAsia" w:ascii="Times New Roman" w:hAnsi="Times New Roman" w:eastAsia="方正仿宋_GB2312" w:cs="Times New Roman"/>
          <w:sz w:val="28"/>
          <w:szCs w:val="28"/>
          <w:lang w:val="en-US" w:eastAsia="zh-CN"/>
        </w:rPr>
        <w:t>9</w:t>
      </w:r>
      <w:r>
        <w:rPr>
          <w:rFonts w:hint="default" w:ascii="Times New Roman" w:hAnsi="Times New Roman" w:eastAsia="方正仿宋_GB2312" w:cs="Times New Roman"/>
          <w:sz w:val="28"/>
          <w:szCs w:val="28"/>
        </w:rPr>
        <w:t>日</w:t>
      </w:r>
      <w:r>
        <w:rPr>
          <w:rFonts w:hint="default" w:ascii="Times New Roman" w:hAnsi="Times New Roman" w:eastAsia="方正仿宋_GB2312" w:cs="Times New Roman"/>
          <w:sz w:val="28"/>
          <w:szCs w:val="28"/>
          <w:lang w:eastAsia="zh-CN"/>
        </w:rPr>
        <w:t>印</w:t>
      </w:r>
      <w:r>
        <w:rPr>
          <w:rFonts w:hint="default" w:ascii="Times New Roman" w:hAnsi="Times New Roman" w:eastAsia="方正仿宋_GB2312" w:cs="Times New Roman"/>
          <w:sz w:val="28"/>
          <w:szCs w:val="28"/>
          <w:lang w:val="en-US" w:eastAsia="zh-CN"/>
        </w:rPr>
        <w:t>发</w:t>
      </w:r>
    </w:p>
    <w:sectPr>
      <w:footerReference r:id="rId3" w:type="default"/>
      <w:pgSz w:w="11906" w:h="16838"/>
      <w:pgMar w:top="1984" w:right="1446" w:bottom="1644" w:left="1446"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Courier"/>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9" w:usb3="00000000" w:csb0="2000019F" w:csb1="00000000"/>
    <w:embedRegular r:id="rId1" w:fontKey="{1E93A054-DD66-4B61-A59F-1C3475619DB4}"/>
  </w:font>
  <w:font w:name="方正仿宋_GBK">
    <w:panose1 w:val="03000509000000000000"/>
    <w:charset w:val="86"/>
    <w:family w:val="script"/>
    <w:pitch w:val="default"/>
    <w:sig w:usb0="00000001" w:usb1="080E0000" w:usb2="00000000" w:usb3="00000000" w:csb0="00040000" w:csb1="00000000"/>
    <w:embedRegular r:id="rId2" w:fontKey="{C226F300-C1D9-4796-9A30-6F77732F9E13}"/>
  </w:font>
  <w:font w:name="方正小标宋_GBK">
    <w:panose1 w:val="03000509000000000000"/>
    <w:charset w:val="86"/>
    <w:family w:val="script"/>
    <w:pitch w:val="default"/>
    <w:sig w:usb0="00000001" w:usb1="080E0000" w:usb2="00000000" w:usb3="00000000" w:csb0="00040000" w:csb1="00000000"/>
    <w:embedRegular r:id="rId3" w:fontKey="{C308FAF7-91AB-4F25-A18A-C6670D404670}"/>
  </w:font>
  <w:font w:name="方正黑体_GBK">
    <w:panose1 w:val="03000509000000000000"/>
    <w:charset w:val="86"/>
    <w:family w:val="auto"/>
    <w:pitch w:val="default"/>
    <w:sig w:usb0="00000001" w:usb1="080E0000" w:usb2="00000000" w:usb3="00000000" w:csb0="00040000" w:csb1="00000000"/>
    <w:embedRegular r:id="rId4" w:fontKey="{DA0CCD7E-8100-4CA7-8A86-76905DB10616}"/>
  </w:font>
  <w:font w:name="方正楷体_GBK">
    <w:panose1 w:val="03000509000000000000"/>
    <w:charset w:val="86"/>
    <w:family w:val="script"/>
    <w:pitch w:val="default"/>
    <w:sig w:usb0="00000001" w:usb1="080E0000" w:usb2="00000000" w:usb3="00000000" w:csb0="00040000" w:csb1="00000000"/>
    <w:embedRegular r:id="rId5" w:fontKey="{F067E52E-BC07-432B-977D-EAF60163CCCF}"/>
  </w:font>
  <w:font w:name="仿宋_GB2312">
    <w:altName w:val="仿宋"/>
    <w:panose1 w:val="02010609030101010101"/>
    <w:charset w:val="86"/>
    <w:family w:val="auto"/>
    <w:pitch w:val="default"/>
    <w:sig w:usb0="00000000" w:usb1="0000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6" w:fontKey="{6C601EA4-DFE1-43A3-AF6E-329CD06BD7FF}"/>
  </w:font>
  <w:font w:name="Segoe UI">
    <w:panose1 w:val="020B0502040204020203"/>
    <w:charset w:val="00"/>
    <w:family w:val="auto"/>
    <w:pitch w:val="default"/>
    <w:sig w:usb0="E10022FF" w:usb1="C000E47F" w:usb2="00000029" w:usb3="00000000" w:csb0="200001DF" w:csb1="20000000"/>
  </w:font>
  <w:font w:name="Courier">
    <w:panose1 w:val="02060409020205020404"/>
    <w:charset w:val="00"/>
    <w:family w:val="auto"/>
    <w:pitch w:val="default"/>
    <w:sig w:usb0="00000007" w:usb1="00000000" w:usb2="00000000" w:usb3="00000000" w:csb0="00000093" w:csb1="00000000"/>
  </w:font>
  <w:font w:name="Segoe UI Symbol">
    <w:panose1 w:val="020B0502040204020203"/>
    <w:charset w:val="00"/>
    <w:family w:val="auto"/>
    <w:pitch w:val="default"/>
    <w:sig w:usb0="8000006F" w:usb1="1200FBEF" w:usb2="0064C000" w:usb3="00000002" w:csb0="00000001" w:csb1="4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3443B">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-228600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1224F0">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8pt;height:144pt;width:144pt;mso-position-horizontal:outside;mso-position-horizontal-relative:margin;mso-wrap-style:none;z-index:251660288;mso-width-relative:page;mso-height-relative:page;" filled="f" stroked="f" coordsize="21600,21600" o:gfxdata="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mONZ41AAAAAgBAAAPAAAAAAAAAAEAIAAAACIAAABkcnMvZG93bnJldi54bWxQSwEC&#10;FAAUAAAACACHTuJAMIkSXjECAABhBAAADgAAAAAAAAABACAAAAAjAQAAZHJzL2Uyb0RvYy54bWxQ&#10;SwUGAAAAAAYABgBZAQAAxgUAAAAA&#10;">
              <v:fill on="f" focussize="0,0"/>
              <v:stroke on="f" weight="0.5pt"/>
              <v:imagedata o:title=""/>
              <o:lock v:ext="edit" aspectratio="f"/>
              <v:textbox inset="0mm,0mm,0mm,0mm" style="mso-fit-shape-to-text:t;">
                <w:txbxContent>
                  <w:p w14:paraId="0E1224F0">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0A0650"/>
    <w:rsid w:val="1EC31789"/>
    <w:rsid w:val="1FDE58BE"/>
    <w:rsid w:val="31AC7296"/>
    <w:rsid w:val="358856A2"/>
    <w:rsid w:val="3E1A70B4"/>
    <w:rsid w:val="4B252AE5"/>
    <w:rsid w:val="56251A15"/>
    <w:rsid w:val="59E7033A"/>
    <w:rsid w:val="5E0503F5"/>
    <w:rsid w:val="6C613F7C"/>
    <w:rsid w:val="768F5B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b/>
      <w:kern w:val="44"/>
      <w:sz w:val="48"/>
      <w:szCs w:val="48"/>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Default"/>
    <w:next w:val="1"/>
    <w:autoRedefine/>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2317</Words>
  <Characters>2357</Characters>
  <Lines>0</Lines>
  <Paragraphs>0</Paragraphs>
  <TotalTime>1</TotalTime>
  <ScaleCrop>false</ScaleCrop>
  <LinksUpToDate>false</LinksUpToDate>
  <CharactersWithSpaces>2424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WPS_1479871729</cp:lastModifiedBy>
  <cp:lastPrinted>2025-05-29T07:05:00Z</cp:lastPrinted>
  <dcterms:modified xsi:type="dcterms:W3CDTF">2025-08-21T04:20:06Z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eyJoZGlkIjoiYzk1MDhlZGQ2ODhjZGJmMTU3MzkwNWFmOTM2MTA5NWUiLCJ1c2VySWQiOiIyNTI4OTgzNjYifQ==</vt:lpwstr>
  </property>
  <property fmtid="{D5CDD505-2E9C-101B-9397-08002B2CF9AE}" pid="4" name="ICV">
    <vt:lpwstr>89D8055223FB4618996F65B24F03B08F_13</vt:lpwstr>
  </property>
</Properties>
</file>