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3E9DE">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重庆市黔江区城东街道办事处社区文化服务中心</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3B8844E1">
      <w:pPr>
        <w:pStyle w:val="5"/>
        <w:shd w:val="clear" w:color="auto" w:fill="FFFFFF"/>
        <w:rPr>
          <w:rFonts w:hint="eastAsia" w:ascii="黑体" w:hAnsi="黑体" w:eastAsia="黑体" w:cs="黑体"/>
          <w:sz w:val="32"/>
          <w:szCs w:val="32"/>
        </w:rPr>
      </w:pPr>
      <w:r>
        <w:rPr>
          <w:rStyle w:val="9"/>
          <w:rFonts w:hint="eastAsia" w:ascii="黑体" w:hAnsi="黑体" w:eastAsia="黑体" w:cs="黑体"/>
          <w:sz w:val="32"/>
          <w:szCs w:val="32"/>
          <w:shd w:val="clear" w:color="auto" w:fill="FFFFFF"/>
        </w:rPr>
        <w:t>一、部门基本情况</w:t>
      </w:r>
    </w:p>
    <w:p w14:paraId="371F1FE7">
      <w:pPr>
        <w:pStyle w:val="5"/>
        <w:shd w:val="clear" w:color="auto" w:fill="FFFFFF"/>
        <w:ind w:firstLine="420"/>
        <w:rPr>
          <w:rStyle w:val="9"/>
          <w:rFonts w:hint="eastAsia" w:ascii="楷体" w:hAnsi="楷体" w:eastAsia="楷体" w:cs="楷体"/>
          <w:sz w:val="32"/>
          <w:szCs w:val="32"/>
          <w:shd w:val="clear" w:color="auto" w:fill="FFFFFF"/>
        </w:rPr>
      </w:pPr>
      <w:r>
        <w:rPr>
          <w:rStyle w:val="9"/>
          <w:rFonts w:hint="eastAsia" w:ascii="楷体" w:hAnsi="楷体" w:eastAsia="楷体" w:cs="楷体"/>
          <w:sz w:val="32"/>
          <w:szCs w:val="32"/>
          <w:shd w:val="clear" w:color="auto" w:fill="FFFFFF"/>
        </w:rPr>
        <w:t>（一）职能职责</w:t>
      </w:r>
    </w:p>
    <w:p w14:paraId="38A5171B">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城东街道文化服务中心主要承担文明城市创建，乡村文化繁育；组织群众文体活动及文体基础设施建设，开展文艺演出活动；非物质文化遗产挖掘、传承、保护，文物保护和发展；农家书屋、文化电台等免费开放管理服务；建立健全公共文化设施网络，推动文化信息资源共享，公共文化资源配送和流动服务；数字文化信息服务，广播电视服务；体育健身；科普宣传教育，科技培训和青少年校外文体活动；区级重点旅游服务、乡村旅游服务工作；旅游规划建设项目申报及代办、协办服务；参与旅游项目建设与管理；旅游资源普查和相关保护工作；旅游资源、旅游政策咨询，旅游宣传营销；旅游便民惠民服务；旅游纠纷调处等工作。</w:t>
      </w:r>
    </w:p>
    <w:p w14:paraId="59838437">
      <w:pPr>
        <w:pStyle w:val="5"/>
        <w:shd w:val="clear" w:color="auto" w:fill="FFFFFF"/>
        <w:ind w:firstLine="643" w:firstLineChars="20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14:paraId="47A7E8FC">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14:paraId="2C1327D5">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6BBEA77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299F9A44">
      <w:pPr>
        <w:pStyle w:val="5"/>
        <w:shd w:val="clear" w:color="auto" w:fill="FFFFFF"/>
        <w:ind w:firstLine="643" w:firstLineChars="200"/>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度收入总计87.82万元，支出总计</w:t>
      </w:r>
      <w:r>
        <w:rPr>
          <w:rFonts w:ascii="方正仿宋_GBK" w:hAnsi="方正仿宋_GBK" w:eastAsia="方正仿宋_GBK" w:cs="方正仿宋_GBK"/>
          <w:sz w:val="32"/>
          <w:szCs w:val="32"/>
        </w:rPr>
        <w:t>87.82</w:t>
      </w:r>
      <w:r>
        <w:rPr>
          <w:rFonts w:ascii="方正仿宋_GBK" w:hAnsi="方正仿宋_GBK" w:eastAsia="方正仿宋_GBK" w:cs="方正仿宋_GBK"/>
          <w:sz w:val="32"/>
          <w:szCs w:val="32"/>
          <w:shd w:val="clear" w:color="auto" w:fill="FFFFFF"/>
        </w:rPr>
        <w:t>万元。收、支与2023年度相比，增加21.90万元，增长33.2%，主要</w:t>
      </w:r>
      <w:r>
        <w:rPr>
          <w:rFonts w:ascii="方正仿宋_GBK" w:hAnsi="方正仿宋_GBK" w:eastAsia="方正仿宋_GBK" w:cs="方正仿宋_GBK"/>
          <w:color w:val="auto"/>
          <w:sz w:val="32"/>
          <w:szCs w:val="32"/>
          <w:shd w:val="clear" w:color="auto" w:fill="FFFFFF"/>
        </w:rPr>
        <w:t>原因是</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收支增加。</w:t>
      </w:r>
    </w:p>
    <w:p w14:paraId="1C98DC6B">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87.82</w:t>
      </w:r>
      <w:r>
        <w:rPr>
          <w:rFonts w:ascii="方正仿宋_GBK" w:hAnsi="方正仿宋_GBK" w:eastAsia="方正仿宋_GBK" w:cs="方正仿宋_GBK"/>
          <w:sz w:val="32"/>
          <w:szCs w:val="32"/>
          <w:shd w:val="clear" w:color="auto" w:fill="FFFFFF"/>
        </w:rPr>
        <w:t>万元，与2023年度相比，增加21.90万元，增长33.2%，主要原因</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收入增加。</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87.82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71D46DA2">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87.82</w:t>
      </w:r>
      <w:r>
        <w:rPr>
          <w:rFonts w:ascii="方正仿宋_GBK" w:hAnsi="方正仿宋_GBK" w:eastAsia="方正仿宋_GBK" w:cs="方正仿宋_GBK"/>
          <w:sz w:val="32"/>
          <w:szCs w:val="32"/>
          <w:shd w:val="clear" w:color="auto" w:fill="FFFFFF"/>
        </w:rPr>
        <w:t>万元，与2023年度相比，增加21.90万元，增长33.2%，主要原因是</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支出增加。</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87.03</w:t>
      </w:r>
      <w:r>
        <w:rPr>
          <w:rFonts w:ascii="方正仿宋_GBK" w:hAnsi="方正仿宋_GBK" w:eastAsia="方正仿宋_GBK" w:cs="方正仿宋_GBK"/>
          <w:sz w:val="32"/>
          <w:szCs w:val="32"/>
          <w:shd w:val="clear" w:color="auto" w:fill="FFFFFF"/>
        </w:rPr>
        <w:t>万元，占99.10%；项目支出</w:t>
      </w:r>
      <w:r>
        <w:rPr>
          <w:rFonts w:ascii="方正仿宋_GBK" w:hAnsi="方正仿宋_GBK" w:eastAsia="方正仿宋_GBK" w:cs="方正仿宋_GBK"/>
          <w:sz w:val="32"/>
          <w:szCs w:val="32"/>
        </w:rPr>
        <w:t>0.79</w:t>
      </w:r>
      <w:r>
        <w:rPr>
          <w:rFonts w:ascii="方正仿宋_GBK" w:hAnsi="方正仿宋_GBK" w:eastAsia="方正仿宋_GBK" w:cs="方正仿宋_GBK"/>
          <w:sz w:val="32"/>
          <w:szCs w:val="32"/>
          <w:shd w:val="clear" w:color="auto" w:fill="FFFFFF"/>
        </w:rPr>
        <w:t>万元，占0.90%；经营支出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0D9BA4C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7FE7E0F2">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0BA4DE2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87.82</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相比，财政拨款收、支总计各增加21.90万元，增长33.2%。主要原因是</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收支增加。</w:t>
      </w:r>
    </w:p>
    <w:p w14:paraId="5E2B279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5EEAC2E6">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87.82</w:t>
      </w:r>
      <w:r>
        <w:rPr>
          <w:rFonts w:ascii="方正仿宋_GBK" w:hAnsi="方正仿宋_GBK" w:eastAsia="方正仿宋_GBK" w:cs="方正仿宋_GBK"/>
          <w:sz w:val="32"/>
          <w:szCs w:val="32"/>
          <w:shd w:val="clear" w:color="auto" w:fill="FFFFFF"/>
        </w:rPr>
        <w:t>万元，与2023年度相比，增加21.90万元，增长33.2%。主要原因是</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收入增加。</w:t>
      </w:r>
      <w:r>
        <w:rPr>
          <w:rFonts w:ascii="方正仿宋_GBK" w:hAnsi="方正仿宋_GBK" w:eastAsia="方正仿宋_GBK" w:cs="方正仿宋_GBK"/>
          <w:sz w:val="32"/>
          <w:szCs w:val="32"/>
          <w:shd w:val="clear" w:color="auto" w:fill="FFFFFF"/>
        </w:rPr>
        <w:t>较年初预算数增加9.34万元，增长11.9%。主要原因是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03957500">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87.82</w:t>
      </w:r>
      <w:r>
        <w:rPr>
          <w:rFonts w:ascii="方正仿宋_GBK" w:hAnsi="方正仿宋_GBK" w:eastAsia="方正仿宋_GBK" w:cs="方正仿宋_GBK"/>
          <w:sz w:val="32"/>
          <w:szCs w:val="32"/>
          <w:shd w:val="clear" w:color="auto" w:fill="FFFFFF"/>
        </w:rPr>
        <w:t>万元，与2023年度相比，增加21.90万元，增长33.2%。主要原因是</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支出增加。</w:t>
      </w:r>
      <w:r>
        <w:rPr>
          <w:rFonts w:ascii="方正仿宋_GBK" w:hAnsi="方正仿宋_GBK" w:eastAsia="方正仿宋_GBK" w:cs="方正仿宋_GBK"/>
          <w:sz w:val="32"/>
          <w:szCs w:val="32"/>
          <w:shd w:val="clear" w:color="auto" w:fill="FFFFFF"/>
        </w:rPr>
        <w:t>较年初预算数增加9.34万元，增长11.9%。主要原因是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p>
    <w:p w14:paraId="060A461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14C1F66D">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14:paraId="33D2001C">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）文化旅游体育与传媒支出</w:t>
      </w:r>
      <w:r>
        <w:rPr>
          <w:rFonts w:ascii="方正仿宋_GBK" w:hAnsi="方正仿宋_GBK" w:eastAsia="方正仿宋_GBK" w:cs="方正仿宋_GBK"/>
          <w:sz w:val="32"/>
          <w:szCs w:val="32"/>
        </w:rPr>
        <w:t>66.93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76.21</w:t>
      </w:r>
      <w:r>
        <w:rPr>
          <w:rFonts w:ascii="方正仿宋_GBK" w:hAnsi="方正仿宋_GBK" w:eastAsia="方正仿宋_GBK" w:cs="方正仿宋_GBK"/>
          <w:sz w:val="32"/>
          <w:szCs w:val="32"/>
          <w:shd w:val="clear" w:color="auto" w:fill="FFFFFF"/>
        </w:rPr>
        <w:t>%，较年</w:t>
      </w:r>
      <w:r>
        <w:rPr>
          <w:rFonts w:ascii="方正仿宋_GBK" w:hAnsi="方正仿宋_GBK" w:eastAsia="方正仿宋_GBK" w:cs="方正仿宋_GBK"/>
          <w:color w:val="auto"/>
          <w:sz w:val="32"/>
          <w:szCs w:val="32"/>
          <w:shd w:val="clear" w:color="auto" w:fill="FFFFFF"/>
        </w:rPr>
        <w:t>初预算数增加4.69万元，增长7.5%，主要原因是</w:t>
      </w:r>
      <w:r>
        <w:rPr>
          <w:rFonts w:hint="eastAsia" w:ascii="方正仿宋_GBK" w:hAnsi="方正仿宋_GBK" w:eastAsia="方正仿宋_GBK" w:cs="方正仿宋_GBK"/>
          <w:color w:val="auto"/>
          <w:sz w:val="32"/>
          <w:szCs w:val="32"/>
          <w:shd w:val="clear" w:color="auto" w:fill="FFFFFF"/>
          <w:lang w:eastAsia="zh-CN"/>
        </w:rPr>
        <w:t>年中财政追加文化免费开放经费。</w:t>
      </w:r>
    </w:p>
    <w:p w14:paraId="1A43DB18">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auto"/>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12.79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14.56</w:t>
      </w:r>
      <w:r>
        <w:rPr>
          <w:rFonts w:ascii="方正仿宋_GBK" w:hAnsi="方正仿宋_GBK" w:eastAsia="方正仿宋_GBK" w:cs="方正仿宋_GBK"/>
          <w:sz w:val="32"/>
          <w:szCs w:val="32"/>
          <w:shd w:val="clear" w:color="auto" w:fill="FFFFFF"/>
        </w:rPr>
        <w:t>%，较年初预算数增加4.82万元，增长60.5%，主要原因是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p>
    <w:p w14:paraId="13882232">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4.12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4.69</w:t>
      </w:r>
      <w:r>
        <w:rPr>
          <w:rFonts w:ascii="方正仿宋_GBK" w:hAnsi="方正仿宋_GBK" w:eastAsia="方正仿宋_GBK" w:cs="方正仿宋_GBK"/>
          <w:sz w:val="32"/>
          <w:szCs w:val="32"/>
          <w:shd w:val="clear" w:color="auto" w:fill="FFFFFF"/>
        </w:rPr>
        <w:t>%，较年初预算数减少0.16万元，下降3.7%，主</w:t>
      </w:r>
      <w:r>
        <w:rPr>
          <w:rFonts w:ascii="方正仿宋_GBK" w:hAnsi="方正仿宋_GBK" w:eastAsia="方正仿宋_GBK" w:cs="方正仿宋_GBK"/>
          <w:color w:val="auto"/>
          <w:sz w:val="32"/>
          <w:szCs w:val="32"/>
          <w:shd w:val="clear" w:color="auto" w:fill="FFFFFF"/>
        </w:rPr>
        <w:t>要原因是</w:t>
      </w:r>
      <w:r>
        <w:rPr>
          <w:rFonts w:hint="eastAsia" w:ascii="方正仿宋_GBK" w:hAnsi="方正仿宋_GBK" w:eastAsia="方正仿宋_GBK" w:cs="方正仿宋_GBK"/>
          <w:color w:val="auto"/>
          <w:sz w:val="32"/>
          <w:szCs w:val="32"/>
          <w:shd w:val="clear" w:color="auto" w:fill="FFFFFF"/>
          <w:lang w:eastAsia="zh-CN"/>
        </w:rPr>
        <w:t>人员调动。</w:t>
      </w:r>
    </w:p>
    <w:p w14:paraId="4220CC70">
      <w:pPr>
        <w:ind w:firstLine="640" w:firstLineChars="200"/>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住房保障支出3.99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4.54</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2DF6FAC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1CC85225">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87.03</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81.21</w:t>
      </w:r>
      <w:r>
        <w:rPr>
          <w:rFonts w:ascii="方正仿宋_GBK" w:hAnsi="方正仿宋_GBK" w:eastAsia="方正仿宋_GBK" w:cs="方正仿宋_GBK"/>
          <w:sz w:val="32"/>
          <w:szCs w:val="32"/>
          <w:shd w:val="clear" w:color="auto" w:fill="FFFFFF"/>
        </w:rPr>
        <w:t>万元，与2023年度相比，增加25.38万元，增长45.5%，主要原因是</w:t>
      </w:r>
      <w:r>
        <w:rPr>
          <w:rFonts w:hint="eastAsia" w:ascii="方正仿宋_GBK" w:hAnsi="方正仿宋_GBK" w:eastAsia="方正仿宋_GBK" w:cs="方正仿宋_GBK"/>
          <w:color w:val="auto"/>
          <w:sz w:val="32"/>
          <w:szCs w:val="32"/>
          <w:shd w:val="clear" w:color="auto" w:fill="FFFFFF"/>
        </w:rPr>
        <w:t>增人增资和社保、工资标准变动等</w:t>
      </w:r>
      <w:r>
        <w:rPr>
          <w:rFonts w:hint="eastAsia" w:ascii="方正仿宋_GBK" w:hAnsi="方正仿宋_GBK" w:eastAsia="方正仿宋_GBK" w:cs="方正仿宋_GBK"/>
          <w:color w:val="auto"/>
          <w:sz w:val="32"/>
          <w:szCs w:val="32"/>
          <w:shd w:val="clear" w:color="auto" w:fill="FFFFFF"/>
          <w:lang w:eastAsia="zh-CN"/>
        </w:rPr>
        <w:t>导致</w:t>
      </w:r>
      <w:r>
        <w:rPr>
          <w:rFonts w:hint="eastAsia" w:ascii="方正仿宋_GBK" w:hAnsi="方正仿宋_GBK" w:eastAsia="方正仿宋_GBK" w:cs="方正仿宋_GBK"/>
          <w:color w:val="auto"/>
          <w:sz w:val="32"/>
          <w:szCs w:val="32"/>
          <w:shd w:val="clear" w:color="auto" w:fill="FFFFFF"/>
        </w:rPr>
        <w:t>人员类</w:t>
      </w:r>
      <w:r>
        <w:rPr>
          <w:rFonts w:hint="eastAsia" w:ascii="方正仿宋_GBK" w:hAnsi="方正仿宋_GBK" w:eastAsia="方正仿宋_GBK" w:cs="方正仿宋_GBK"/>
          <w:color w:val="auto"/>
          <w:sz w:val="32"/>
          <w:szCs w:val="32"/>
          <w:shd w:val="clear" w:color="auto" w:fill="FFFFFF"/>
          <w:lang w:eastAsia="zh-CN"/>
        </w:rPr>
        <w:t>支出增加。</w:t>
      </w:r>
      <w:r>
        <w:rPr>
          <w:rFonts w:ascii="方正仿宋_GBK" w:hAnsi="方正仿宋_GBK" w:eastAsia="方正仿宋_GBK" w:cs="方正仿宋_GBK"/>
          <w:color w:val="auto"/>
          <w:sz w:val="32"/>
          <w:szCs w:val="32"/>
          <w:shd w:val="clear" w:color="auto" w:fill="FFFFFF"/>
        </w:rPr>
        <w:t>人员经费用途主要包括</w:t>
      </w:r>
      <w:r>
        <w:rPr>
          <w:rFonts w:hint="eastAsia" w:ascii="方正仿宋_GBK" w:hAnsi="方正仿宋_GBK" w:eastAsia="方正仿宋_GBK" w:cs="方正仿宋_GBK"/>
          <w:color w:val="auto"/>
          <w:sz w:val="32"/>
          <w:szCs w:val="32"/>
          <w:shd w:val="clear" w:color="auto" w:fill="FFFFFF"/>
        </w:rPr>
        <w:t>基本工资、津贴补贴、奖金、年度考核奖、绩效工资、社会保障缴费、公积金缴费等。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5.81</w:t>
      </w:r>
      <w:r>
        <w:rPr>
          <w:rFonts w:ascii="方正仿宋_GBK" w:hAnsi="方正仿宋_GBK" w:eastAsia="方正仿宋_GBK" w:cs="方正仿宋_GBK"/>
          <w:sz w:val="32"/>
          <w:szCs w:val="32"/>
          <w:shd w:val="clear" w:color="auto" w:fill="FFFFFF"/>
        </w:rPr>
        <w:t>万元，与2023年度相比，减少0.95万元，下降14.1%，主要原因是</w:t>
      </w:r>
      <w:r>
        <w:rPr>
          <w:rFonts w:hint="eastAsia" w:ascii="方正仿宋_GBK" w:hAnsi="方正仿宋_GBK" w:eastAsia="方正仿宋_GBK" w:cs="方正仿宋_GBK"/>
          <w:color w:val="auto"/>
          <w:kern w:val="0"/>
          <w:sz w:val="32"/>
          <w:szCs w:val="32"/>
          <w:shd w:val="clear" w:color="auto" w:fill="FFFFFF"/>
        </w:rPr>
        <w:t>本年度严格落实中央八项规定及市区“三公”经费管理要求，优化支出结构，严格审批程序，大力压缩机关办公开支、</w:t>
      </w:r>
      <w:r>
        <w:rPr>
          <w:rFonts w:hint="eastAsia" w:ascii="方正仿宋_GBK" w:hAnsi="方正仿宋_GBK" w:eastAsia="方正仿宋_GBK" w:cs="方正仿宋_GBK"/>
          <w:color w:val="auto"/>
          <w:kern w:val="0"/>
          <w:sz w:val="32"/>
          <w:szCs w:val="32"/>
          <w:shd w:val="clear" w:color="auto" w:fill="FFFFFF"/>
          <w:lang w:eastAsia="zh-CN"/>
        </w:rPr>
        <w:t>水电费</w:t>
      </w:r>
      <w:r>
        <w:rPr>
          <w:rFonts w:hint="eastAsia" w:ascii="方正仿宋_GBK" w:hAnsi="方正仿宋_GBK" w:eastAsia="方正仿宋_GBK" w:cs="方正仿宋_GBK"/>
          <w:color w:val="auto"/>
          <w:kern w:val="0"/>
          <w:sz w:val="32"/>
          <w:szCs w:val="32"/>
          <w:shd w:val="clear" w:color="auto" w:fill="FFFFFF"/>
        </w:rPr>
        <w:t>等支出</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降低运行成本</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14:paraId="5F8A274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62743C6E">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本单位2024年度无政府性基金预算财政拨款收支。</w:t>
      </w:r>
    </w:p>
    <w:p w14:paraId="53B70C9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14:paraId="3101144A">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788B1BD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xml:space="preserve"> （一）“三公”经费支出总体情况说明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6E68D85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08DEA67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007F9DA9">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0B861A3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03A4AF3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万元，与2023年度相比，无增减。本年度培训费支出</w:t>
      </w:r>
      <w:r>
        <w:rPr>
          <w:rFonts w:ascii="方正仿宋_GBK" w:hAnsi="方正仿宋_GBK" w:eastAsia="方正仿宋_GBK" w:cs="方正仿宋_GBK"/>
          <w:sz w:val="32"/>
          <w:szCs w:val="32"/>
        </w:rPr>
        <w:t>0.50</w:t>
      </w:r>
      <w:r>
        <w:rPr>
          <w:rFonts w:ascii="方正仿宋_GBK" w:hAnsi="方正仿宋_GBK" w:eastAsia="方正仿宋_GBK" w:cs="方正仿宋_GBK"/>
          <w:sz w:val="32"/>
          <w:szCs w:val="32"/>
          <w:shd w:val="clear" w:color="auto" w:fill="FFFFFF"/>
        </w:rPr>
        <w:t>万元，与2023年度相比，增加0.50万元，增长100.0%，主要原因是</w:t>
      </w:r>
      <w:r>
        <w:rPr>
          <w:rFonts w:hint="eastAsia" w:ascii="方正仿宋_GBK" w:hAnsi="方正仿宋_GBK" w:eastAsia="方正仿宋_GBK" w:cs="方正仿宋_GBK"/>
          <w:sz w:val="32"/>
          <w:szCs w:val="32"/>
          <w:shd w:val="clear" w:color="auto" w:fill="FFFFFF"/>
        </w:rPr>
        <w:t>组织外出培训较上年增加</w:t>
      </w:r>
      <w:r>
        <w:rPr>
          <w:rFonts w:ascii="方正仿宋_GBK" w:hAnsi="方正仿宋_GBK" w:eastAsia="方正仿宋_GBK" w:cs="方正仿宋_GBK"/>
          <w:sz w:val="32"/>
          <w:szCs w:val="32"/>
          <w:shd w:val="clear" w:color="auto" w:fill="FFFFFF"/>
        </w:rPr>
        <w:t>。</w:t>
      </w:r>
    </w:p>
    <w:p w14:paraId="1371B7B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5FB95E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14:paraId="032BF70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2D15854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4B80D5F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60D5F590">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14:paraId="13396A37">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6C6F6C3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5D89C7B4">
      <w:pPr>
        <w:pStyle w:val="11"/>
        <w:autoSpaceDE w:val="0"/>
        <w:spacing w:before="0" w:beforeAutospacing="0" w:line="600" w:lineRule="exact"/>
        <w:ind w:firstLine="640" w:firstLineChars="200"/>
        <w:rPr>
          <w:rFonts w:hint="eastAsia" w:ascii="方正仿宋_GBK" w:hAnsi="方正仿宋_GBK" w:eastAsia="方正仿宋_GBK" w:cs="方正仿宋_GBK"/>
          <w:sz w:val="32"/>
          <w:szCs w:val="32"/>
          <w:highlight w:val="yellow"/>
          <w:shd w:val="clear" w:color="auto" w:fill="FFFFFF"/>
          <w:lang w:eastAsia="zh-CN" w:bidi="ar"/>
        </w:rPr>
      </w:pPr>
      <w:r>
        <w:rPr>
          <w:rFonts w:hint="eastAsia" w:ascii="方正仿宋_GBK" w:hAnsi="方正仿宋_GBK" w:eastAsia="方正仿宋_GBK" w:cs="方正仿宋_GBK"/>
          <w:sz w:val="32"/>
          <w:szCs w:val="32"/>
          <w:shd w:val="clear" w:color="auto" w:fill="FFFFFF"/>
          <w:lang w:bidi="ar"/>
        </w:rPr>
        <w:t>根据预算绩效管理要求，我单位对</w:t>
      </w:r>
      <w:r>
        <w:rPr>
          <w:rFonts w:hint="eastAsia" w:ascii="方正仿宋_GBK" w:hAnsi="方正仿宋_GBK" w:eastAsia="方正仿宋_GBK" w:cs="方正仿宋_GBK"/>
          <w:sz w:val="32"/>
          <w:szCs w:val="32"/>
          <w:shd w:val="clear" w:color="auto" w:fill="FFFFFF"/>
          <w:lang w:val="en-US" w:eastAsia="zh-CN" w:bidi="ar"/>
        </w:rPr>
        <w:t>1</w:t>
      </w:r>
      <w:r>
        <w:rPr>
          <w:rFonts w:hint="eastAsia" w:ascii="方正仿宋_GBK" w:hAnsi="方正仿宋_GBK" w:eastAsia="方正仿宋_GBK" w:cs="方正仿宋_GBK"/>
          <w:sz w:val="32"/>
          <w:szCs w:val="32"/>
          <w:shd w:val="clear" w:color="auto" w:fill="FFFFFF"/>
          <w:lang w:bidi="ar"/>
        </w:rPr>
        <w:t>个二级项目开展了绩效自评，涉及财政拨款项目支出资金</w:t>
      </w:r>
      <w:r>
        <w:rPr>
          <w:rFonts w:hint="eastAsia" w:ascii="方正仿宋_GBK" w:hAnsi="方正仿宋_GBK" w:eastAsia="方正仿宋_GBK" w:cs="方正仿宋_GBK"/>
          <w:sz w:val="32"/>
          <w:szCs w:val="32"/>
          <w:shd w:val="clear" w:color="auto" w:fill="FFFFFF"/>
          <w:lang w:val="en-US" w:eastAsia="zh-CN" w:bidi="ar"/>
        </w:rPr>
        <w:t>0.79</w:t>
      </w:r>
      <w:r>
        <w:rPr>
          <w:rFonts w:hint="eastAsia" w:ascii="方正仿宋_GBK" w:hAnsi="方正仿宋_GBK" w:eastAsia="方正仿宋_GBK" w:cs="方正仿宋_GBK"/>
          <w:sz w:val="32"/>
          <w:szCs w:val="32"/>
          <w:shd w:val="clear" w:color="auto" w:fill="FFFFFF"/>
          <w:lang w:bidi="ar"/>
        </w:rPr>
        <w:t>万元</w:t>
      </w:r>
      <w:r>
        <w:rPr>
          <w:rFonts w:hint="eastAsia" w:ascii="方正仿宋_GBK" w:hAnsi="方正仿宋_GBK" w:eastAsia="方正仿宋_GBK" w:cs="方正仿宋_GBK"/>
          <w:sz w:val="32"/>
          <w:szCs w:val="32"/>
          <w:shd w:val="clear" w:color="auto" w:fill="FFFFFF"/>
          <w:lang w:eastAsia="zh-CN" w:bidi="ar"/>
        </w:rPr>
        <w:t>。</w:t>
      </w:r>
    </w:p>
    <w:p w14:paraId="12C1759F">
      <w:pPr>
        <w:pStyle w:val="11"/>
        <w:autoSpaceDE w:val="0"/>
        <w:spacing w:before="0" w:beforeAutospacing="0" w:line="600" w:lineRule="exact"/>
        <w:ind w:firstLine="643" w:firstLineChars="200"/>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城东街道办事处2024年度项目支出绩效自评情况表（二级项目）</w:t>
      </w:r>
    </w:p>
    <w:tbl>
      <w:tblPr>
        <w:tblW w:w="90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39"/>
        <w:gridCol w:w="1107"/>
        <w:gridCol w:w="1705"/>
        <w:gridCol w:w="863"/>
        <w:gridCol w:w="701"/>
        <w:gridCol w:w="863"/>
        <w:gridCol w:w="863"/>
        <w:gridCol w:w="1025"/>
        <w:gridCol w:w="863"/>
        <w:gridCol w:w="539"/>
      </w:tblGrid>
      <w:tr w14:paraId="56D8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tcBorders>
              <w:top w:val="single" w:color="000000" w:sz="4" w:space="0"/>
              <w:left w:val="single" w:color="000000" w:sz="4" w:space="0"/>
              <w:bottom w:val="single" w:color="000000" w:sz="4" w:space="0"/>
              <w:right w:val="single" w:color="000000" w:sz="4" w:space="0"/>
            </w:tcBorders>
            <w:shd w:val="clear"/>
            <w:noWrap/>
            <w:vAlign w:val="center"/>
          </w:tcPr>
          <w:p w14:paraId="0DF1C5AC">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序号</w:t>
            </w:r>
          </w:p>
        </w:tc>
        <w:tc>
          <w:tcPr>
            <w:tcW w:w="1107" w:type="dxa"/>
            <w:tcBorders>
              <w:top w:val="single" w:color="000000" w:sz="4" w:space="0"/>
              <w:left w:val="single" w:color="000000" w:sz="4" w:space="0"/>
              <w:bottom w:val="single" w:color="000000" w:sz="4" w:space="0"/>
              <w:right w:val="single" w:color="000000" w:sz="4" w:space="0"/>
            </w:tcBorders>
            <w:shd w:val="clear"/>
            <w:noWrap/>
            <w:vAlign w:val="center"/>
          </w:tcPr>
          <w:p w14:paraId="26C172DB">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项目名称</w:t>
            </w: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0B261797">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指标名称</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03E5D50F">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指标性质</w:t>
            </w:r>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57941FA8">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指标值</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03C4FE97">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计量单位</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74E90D9F">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指标权重</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1F5A7C5D">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全年完成值</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3D4D7AFA">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指标得分</w:t>
            </w:r>
          </w:p>
        </w:tc>
        <w:tc>
          <w:tcPr>
            <w:tcW w:w="539" w:type="dxa"/>
            <w:tcBorders>
              <w:top w:val="single" w:color="000000" w:sz="4" w:space="0"/>
              <w:left w:val="single" w:color="000000" w:sz="4" w:space="0"/>
              <w:bottom w:val="single" w:color="000000" w:sz="4" w:space="0"/>
              <w:right w:val="single" w:color="000000" w:sz="4" w:space="0"/>
            </w:tcBorders>
            <w:shd w:val="clear"/>
            <w:noWrap/>
            <w:vAlign w:val="center"/>
          </w:tcPr>
          <w:p w14:paraId="2425946C">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说明</w:t>
            </w:r>
          </w:p>
        </w:tc>
      </w:tr>
      <w:tr w14:paraId="53DC9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B1D8070">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1107" w:type="dxa"/>
            <w:vMerge w:val="restart"/>
            <w:tcBorders>
              <w:top w:val="single" w:color="000000" w:sz="4" w:space="0"/>
              <w:left w:val="single" w:color="000000" w:sz="4" w:space="0"/>
              <w:bottom w:val="single" w:color="000000" w:sz="4" w:space="0"/>
              <w:right w:val="single" w:color="000000" w:sz="4" w:space="0"/>
            </w:tcBorders>
            <w:shd w:val="clear"/>
            <w:vAlign w:val="center"/>
          </w:tcPr>
          <w:p w14:paraId="2717F43A">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2022年公共图书馆、美术馆、文化馆（站）免费开放补助资金-乡镇街道文化中心免费开放补助</w:t>
            </w: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76F37D38">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保障文化馆免费开放数</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029EC4DD">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678197BA">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9A5CC1C">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4DE7A93D">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5F899A6A">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336DC41">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4D6A73C3">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p>
        </w:tc>
      </w:tr>
      <w:tr w14:paraId="2B20B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C7485C">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78BA94">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5A62A474">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文化中心免费开放率</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66610A3">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bookmarkStart w:id="0" w:name="_GoBack"/>
            <w:bookmarkEnd w:id="0"/>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1FFDDEE5">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56BD1C2F">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06117E52">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46477B50">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541111AF">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21A07B72">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14:paraId="4496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A6C424">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FD0C16">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2DA10968">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资金拨付及时率</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48035BDA">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0B46201C">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7E000F74">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2FFFA29">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77CE5FBF">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B02C5A0">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49581CF">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14:paraId="2B41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AAE76A">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A9A63D">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3DBE1B44">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满足基层群众文化活动</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A132E77">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76FF1174">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713101E3">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2A27E9A">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4923A6F2">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4FD7E8E3">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4B5D1DA3">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14:paraId="08502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D13577">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CBAC78">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30E31273">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持续丰富群众文化知识需求</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54873692">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1503642C">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好</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1375D76F">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76EE2DEB">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6C01244D">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6ED0F40D">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7B143FA3">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14:paraId="5E110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B46ABA">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527343">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705" w:type="dxa"/>
            <w:tcBorders>
              <w:top w:val="single" w:color="000000" w:sz="4" w:space="0"/>
              <w:left w:val="single" w:color="000000" w:sz="4" w:space="0"/>
              <w:bottom w:val="single" w:color="000000" w:sz="4" w:space="0"/>
              <w:right w:val="single" w:color="000000" w:sz="4" w:space="0"/>
            </w:tcBorders>
            <w:shd w:val="clear"/>
            <w:noWrap/>
            <w:vAlign w:val="center"/>
          </w:tcPr>
          <w:p w14:paraId="06551206">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群众满意度</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660FCB41">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701" w:type="dxa"/>
            <w:tcBorders>
              <w:top w:val="single" w:color="000000" w:sz="4" w:space="0"/>
              <w:left w:val="single" w:color="000000" w:sz="4" w:space="0"/>
              <w:bottom w:val="single" w:color="000000" w:sz="4" w:space="0"/>
              <w:right w:val="single" w:color="000000" w:sz="4" w:space="0"/>
            </w:tcBorders>
            <w:shd w:val="clear"/>
            <w:noWrap/>
            <w:vAlign w:val="center"/>
          </w:tcPr>
          <w:p w14:paraId="1AA41730">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05626E9D">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64CA06CB">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14:paraId="6EA9DF42">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863" w:type="dxa"/>
            <w:tcBorders>
              <w:top w:val="single" w:color="000000" w:sz="4" w:space="0"/>
              <w:left w:val="single" w:color="000000" w:sz="4" w:space="0"/>
              <w:bottom w:val="single" w:color="000000" w:sz="4" w:space="0"/>
              <w:right w:val="single" w:color="000000" w:sz="4" w:space="0"/>
            </w:tcBorders>
            <w:shd w:val="clear"/>
            <w:noWrap/>
            <w:vAlign w:val="center"/>
          </w:tcPr>
          <w:p w14:paraId="2FBDB876">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56B24A85">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bl>
    <w:p w14:paraId="3802FE1F">
      <w:pPr>
        <w:pStyle w:val="11"/>
        <w:autoSpaceDE w:val="0"/>
        <w:spacing w:before="0" w:beforeAutospacing="0" w:line="600" w:lineRule="exact"/>
        <w:jc w:val="both"/>
        <w:rPr>
          <w:rFonts w:hint="eastAsia" w:ascii="宋体" w:hAnsi="宋体" w:eastAsia="宋体" w:cs="宋体"/>
          <w:b/>
          <w:bCs/>
          <w:i w:val="0"/>
          <w:iCs w:val="0"/>
          <w:color w:val="000000"/>
          <w:kern w:val="0"/>
          <w:sz w:val="32"/>
          <w:szCs w:val="32"/>
          <w:u w:val="none"/>
          <w:lang w:val="en-US" w:eastAsia="zh-CN" w:bidi="ar"/>
        </w:rPr>
      </w:pPr>
    </w:p>
    <w:p w14:paraId="3A0A4DB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185CCC88">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74FBD436">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46826C5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1D6F03A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61018BC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5971B3C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9EDF4E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6556A3F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6020B6E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501BF5E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66135C9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31B292E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267D40F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5D57EE7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9F76B8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1FD8DC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1D72D50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2E7552D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5606800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6935DFA0">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14:paraId="1404E69C">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6C7EBB41">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20BE3096">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114B6BFD">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4350C1E3">
        <w:tblPrEx>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15EA0017">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1EC63C61">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579F5DBE">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7D5EF473">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4BAD7E2F">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3281C63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451D60E3">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7EAB97D8">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重庆市黔江区城东街道办事处社区文化服务中心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14:paraId="5CDA5F2D">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2FFE1D27">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095E7D4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F4954E8">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5712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7C59E3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5F00895D">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3463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CBC6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3689CFF">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D093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57D7F6B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076D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EA39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B7B1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9A2A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6E0960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4EF2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5B2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4BE7B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AECD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D35A2F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A8EA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3142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DC2C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2DD3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7DA10E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1377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7C1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AA35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0CDD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AE390E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870E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0E7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70E5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5162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A0D07A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875E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1CB9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5C5A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FE68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A5A33D5">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0170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1D6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1916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6130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66.93</w:t>
            </w:r>
            <w:r>
              <w:rPr>
                <w:rFonts w:hint="eastAsia" w:cs="宋体"/>
                <w:b w:val="0"/>
                <w:bCs w:val="0"/>
                <w:color w:val="000000"/>
                <w:sz w:val="21"/>
                <w:szCs w:val="21"/>
                <w:lang w:val="en-US" w:eastAsia="zh-CN" w:bidi="ar"/>
              </w:rPr>
              <w:t xml:space="preserve"> </w:t>
            </w:r>
          </w:p>
        </w:tc>
      </w:tr>
      <w:tr w14:paraId="6F6DB52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F1F8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16A374C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9430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7D22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12.79</w:t>
            </w:r>
            <w:r>
              <w:rPr>
                <w:rFonts w:hint="eastAsia" w:cs="宋体"/>
                <w:b w:val="0"/>
                <w:bCs w:val="0"/>
                <w:color w:val="000000"/>
                <w:sz w:val="21"/>
                <w:szCs w:val="21"/>
                <w:lang w:val="en-US" w:eastAsia="zh-CN" w:bidi="ar"/>
              </w:rPr>
              <w:t xml:space="preserve"> </w:t>
            </w:r>
          </w:p>
        </w:tc>
      </w:tr>
      <w:tr w14:paraId="527F050C">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1A9295">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B924B0">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39C9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E98E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4.12</w:t>
            </w:r>
            <w:r>
              <w:rPr>
                <w:rFonts w:hint="eastAsia" w:cs="宋体"/>
                <w:b w:val="0"/>
                <w:bCs w:val="0"/>
                <w:color w:val="000000"/>
                <w:sz w:val="21"/>
                <w:szCs w:val="21"/>
                <w:lang w:val="en-US" w:eastAsia="zh-CN" w:bidi="ar"/>
              </w:rPr>
              <w:t xml:space="preserve"> </w:t>
            </w:r>
          </w:p>
        </w:tc>
      </w:tr>
      <w:tr w14:paraId="36CD5D67">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6F022D">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68FC9F">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F1BAC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CDDB5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56CC2E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CAE684">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937267">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ED79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EF05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18F04B5">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10041F">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521026">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B807E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86A7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B6776D9">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2FF772">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BD34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06BE3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9599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13E1327">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4C0D9C">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F6173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FB196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69EE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B344B35">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14B197">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BB8A71">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03FEC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49262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39CE50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BE438C">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1CE9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F3D7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69E1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C01A47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A8DFC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12E7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C624E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19726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3C54D89">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268FE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BB7CE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3D49F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2E75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1071999">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3B902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0804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1668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5104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3.99</w:t>
            </w:r>
            <w:r>
              <w:rPr>
                <w:rFonts w:hint="eastAsia" w:cs="宋体"/>
                <w:b w:val="0"/>
                <w:bCs w:val="0"/>
                <w:color w:val="000000"/>
                <w:sz w:val="21"/>
                <w:szCs w:val="21"/>
                <w:lang w:val="en-US" w:eastAsia="zh-CN" w:bidi="ar"/>
              </w:rPr>
              <w:t xml:space="preserve"> </w:t>
            </w:r>
          </w:p>
        </w:tc>
      </w:tr>
      <w:tr w14:paraId="2E2611D9">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A6F83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3EC9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BFD5D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02CE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2F29AB4">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514AA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86BD7">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DD52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5790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AACE89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206FE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F7EF7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C3C74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DD6C9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A5B76E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B5328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DBA8E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8ABC6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11F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A05D2F">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F48D9C">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A6C8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62D4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A8F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7747F6B">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0F3C6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E990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FBE2F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3F481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DD20CD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03715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DFFF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CFA1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CFC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EF473D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4087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DED2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BE75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AD62F">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r>
      <w:tr w14:paraId="5DA3F2CA">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0714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F886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1E98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D855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039C77E">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0902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5DD8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F813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A01C17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FC58394">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1369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804B6">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5169B3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9E86A2">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r>
    </w:tbl>
    <w:p w14:paraId="64466968">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4B076A3">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290DF7E9">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5C9E5A85">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156E7F39">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5D690CBF">
        <w:tblPrEx>
          <w:shd w:val="clear" w:color="auto" w:fill="auto"/>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6D2E2B32">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重庆市黔江区城东街道办事处社区文化服务中心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14:paraId="6F5095B8">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18A32AB1">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A346B85">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5F28B55">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51FA88D">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EF59FDF">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0A1B580">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213D7E5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30966931">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4EFC1E65">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5EA4A67D">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35324E0A">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A3C53E0">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D0A6767">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ED179D9">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8763BE9">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BC433CF">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258DF4E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96CA940">
        <w:tblPrEx>
          <w:shd w:val="clear" w:color="auto" w:fill="auto"/>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26C22BA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F2B9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E0E7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EEBB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145DD6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D77F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A498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7A5A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2D298657">
        <w:tblPrEx>
          <w:shd w:val="clear" w:color="auto" w:fill="auto"/>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9BE3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12052A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226BDD">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4ECC8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87D956">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D40F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C7BC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B6A588">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4C72B5">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3FDF29">
            <w:pPr>
              <w:jc w:val="center"/>
              <w:rPr>
                <w:rFonts w:hint="eastAsia" w:ascii="宋体" w:hAnsi="宋体" w:eastAsia="宋体" w:cs="宋体"/>
                <w:b/>
                <w:i w:val="0"/>
                <w:color w:val="000000"/>
                <w:sz w:val="22"/>
                <w:szCs w:val="22"/>
                <w:u w:val="none"/>
              </w:rPr>
            </w:pPr>
          </w:p>
        </w:tc>
      </w:tr>
      <w:tr w14:paraId="0F48A6B6">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3F63E5">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04F4868">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B211D8">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93F46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F137A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DE9FF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8860B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743225">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CC08A3">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9BAAA9">
            <w:pPr>
              <w:jc w:val="center"/>
              <w:rPr>
                <w:rFonts w:hint="eastAsia" w:ascii="宋体" w:hAnsi="宋体" w:eastAsia="宋体" w:cs="宋体"/>
                <w:b/>
                <w:i w:val="0"/>
                <w:color w:val="000000"/>
                <w:sz w:val="22"/>
                <w:szCs w:val="22"/>
                <w:u w:val="none"/>
              </w:rPr>
            </w:pPr>
          </w:p>
        </w:tc>
      </w:tr>
      <w:tr w14:paraId="648CDF17">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7495A0">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7372EC1">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3E85CD">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07BFB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B28FC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9E8E05">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C9652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5889B8">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FADE2F">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163037">
            <w:pPr>
              <w:jc w:val="center"/>
              <w:rPr>
                <w:rFonts w:hint="eastAsia" w:ascii="宋体" w:hAnsi="宋体" w:eastAsia="宋体" w:cs="宋体"/>
                <w:b/>
                <w:i w:val="0"/>
                <w:color w:val="000000"/>
                <w:sz w:val="22"/>
                <w:szCs w:val="22"/>
                <w:u w:val="none"/>
              </w:rPr>
            </w:pPr>
          </w:p>
        </w:tc>
      </w:tr>
      <w:tr w14:paraId="40B9FA91">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7AFD20">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7C60113">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6A2381">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E0273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19F772">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C193A4">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09236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379A1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01636E">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088298">
            <w:pPr>
              <w:jc w:val="center"/>
              <w:rPr>
                <w:rFonts w:hint="eastAsia" w:ascii="宋体" w:hAnsi="宋体" w:eastAsia="宋体" w:cs="宋体"/>
                <w:b/>
                <w:i w:val="0"/>
                <w:color w:val="000000"/>
                <w:sz w:val="22"/>
                <w:szCs w:val="22"/>
                <w:u w:val="none"/>
              </w:rPr>
            </w:pPr>
          </w:p>
        </w:tc>
      </w:tr>
      <w:tr w14:paraId="1A3D4A25">
        <w:tblPrEx>
          <w:shd w:val="clear" w:color="auto" w:fill="auto"/>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5466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F7D3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87.82</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C95C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87.82</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8CBD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EBCB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D747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CCD8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AF1D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C2BB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4E5091F9">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8007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B3C5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文化旅游体育与传媒支出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9C90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66.93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3C47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66.93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25A5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6D38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C61C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580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687D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BD86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A7E9288">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A6ED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E248D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文化和旅游</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E56C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66.93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25F2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66.93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6304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A3D7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3BAA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E384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574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7D1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932595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1EEC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2070109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68CA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群众文化</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22F5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66.14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01DA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66.14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9596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5E6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E14A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6962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5DE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B0A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30D602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1470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E917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其他文化和旅游支出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1893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25E2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6D9B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8996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093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052C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B2F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9BB5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535CCE9">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8F03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0928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499C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DD8F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B1D6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5E3A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083A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DCA9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7C1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8B82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8790414">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FF30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24B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2AD4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49C5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DA8E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79BE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EC77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C84F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FBC1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3B7E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2F27FCB">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E7FE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10E65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3914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8.27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CDD3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8.27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9A6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A76C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482F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CDEE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8057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5C01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0C0019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D475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4971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4848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7D47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1C74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E1F5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21B4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F39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3716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7D37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191811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8EE9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6F31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7738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BB54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197E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5852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AE2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C41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5D70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EB43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A3F57A2">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DDE7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AB79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0CCD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F0A3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6C54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C62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301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5DA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1AE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9EF1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4EA1C6C">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B133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C4E6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CD33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3.16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B09B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3.16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CFC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B6EC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F072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0252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FAE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317D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8CF5D0F">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F7A3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4FDE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3512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2B8D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DB5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419C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CFD8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36C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B84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5DD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A0676F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28D9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2217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BFEE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C751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42C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2F05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82E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315B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EC2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BB5E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D66F8A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8D61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0BEF9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E32B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0734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39A7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D792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D287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D4D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A0A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5083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90CA296">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0A6D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40432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DFEC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10BE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E42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868A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526B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1BA1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9A6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2AD5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69AF4017">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2E411744">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0D79A4A7">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74603BBD">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1A73E345">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476B49E9">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293B8B94">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重庆市黔江区城东街道办事处社区文化服务中心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4DC48B95">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2F0033D">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AE339F8">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9914BD4">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0A1D447">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79BA763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575D984F">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3F6B0A6C">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3F39DE4">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DFCBFDD">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29CEC24">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4B569C0">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A2C308A">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1DA9D11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98AB6A3">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4A0E64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2170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478A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551B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DEB5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8188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7D48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16E087C3">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32D2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5F00AE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202C3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53621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A23A04">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13ACD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4C90E4">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634627">
            <w:pPr>
              <w:jc w:val="center"/>
              <w:rPr>
                <w:rFonts w:hint="eastAsia" w:ascii="宋体" w:hAnsi="宋体" w:eastAsia="宋体" w:cs="宋体"/>
                <w:b/>
                <w:i w:val="0"/>
                <w:color w:val="000000"/>
                <w:sz w:val="22"/>
                <w:szCs w:val="22"/>
                <w:u w:val="none"/>
              </w:rPr>
            </w:pPr>
          </w:p>
        </w:tc>
      </w:tr>
      <w:tr w14:paraId="54E9D07A">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12052E">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2ADD97C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D7087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AA5360">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076B44">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92AD2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CB5CE0">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6BA99F">
            <w:pPr>
              <w:jc w:val="center"/>
              <w:rPr>
                <w:rFonts w:hint="eastAsia" w:ascii="宋体" w:hAnsi="宋体" w:eastAsia="宋体" w:cs="宋体"/>
                <w:b/>
                <w:i w:val="0"/>
                <w:color w:val="000000"/>
                <w:sz w:val="22"/>
                <w:szCs w:val="22"/>
                <w:u w:val="none"/>
              </w:rPr>
            </w:pPr>
          </w:p>
        </w:tc>
      </w:tr>
      <w:tr w14:paraId="5893A6A4">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BCB05B">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218469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612EB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80996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219DCD">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687F80">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CEA321">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2DD823">
            <w:pPr>
              <w:jc w:val="center"/>
              <w:rPr>
                <w:rFonts w:hint="eastAsia" w:ascii="宋体" w:hAnsi="宋体" w:eastAsia="宋体" w:cs="宋体"/>
                <w:b/>
                <w:i w:val="0"/>
                <w:color w:val="000000"/>
                <w:sz w:val="22"/>
                <w:szCs w:val="22"/>
                <w:u w:val="none"/>
              </w:rPr>
            </w:pPr>
          </w:p>
        </w:tc>
      </w:tr>
      <w:tr w14:paraId="561A1A76">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06D189">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7A4368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A74A2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ED9A6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03267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C0ECE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B6E9AB">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CE7554">
            <w:pPr>
              <w:jc w:val="center"/>
              <w:rPr>
                <w:rFonts w:hint="eastAsia" w:ascii="宋体" w:hAnsi="宋体" w:eastAsia="宋体" w:cs="宋体"/>
                <w:b/>
                <w:i w:val="0"/>
                <w:color w:val="000000"/>
                <w:sz w:val="22"/>
                <w:szCs w:val="22"/>
                <w:u w:val="none"/>
              </w:rPr>
            </w:pPr>
          </w:p>
        </w:tc>
      </w:tr>
      <w:tr w14:paraId="1138471E">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6FDC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5C7C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87.82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8E74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87.03</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0E8F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0.79</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5E0C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1A20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3A68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09C81F7">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C527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A801E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文化旅游体育与传媒支出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34AB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66.93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8F69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66.14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566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807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C70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16CB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EADEC3A">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6097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B6F9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文化和旅游</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137F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66.93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33B7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66.14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FD3B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2C5E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61DB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16DC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94F4768">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C586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2070109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CF1C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群众文化</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ECCD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66.14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85CD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66.14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F785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026D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8AB8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F02C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30477ED">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B67E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C85D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其他文化和旅游支出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064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A11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20EF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FEF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4829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1ADE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05FE1DF">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93D0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60F5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538D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1826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D38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CCDA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EAE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F0BD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2A06D8E">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A5FB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0852C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ACAE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1F6C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A2EA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2BC7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6DD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31D6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184C53C">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3BDA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B693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F65D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8.27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AF1C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8.27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343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7781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13A9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807E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27B538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CC6D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CFC5B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BA2B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35D5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251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7294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85B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A81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D58F22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95D0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CAA4A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9359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C0A5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6BAE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5A3C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46A0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77F9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D534335">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255C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B4F7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57C7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557A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8815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0398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19A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DB83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345815E">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1053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5346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3235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3.16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A718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3.16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F572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D5C0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199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1FB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9DC091A">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7864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C6FC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D023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FFC5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1CA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0A9B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4F9A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016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C54B9AC">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2E90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4FF6D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B44F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FF16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7AC9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95D3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409C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DC36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449ABD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319C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8C96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354F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563D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A489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321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E35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1E2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A76E37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AA20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FB46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DD94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0C12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130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A59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EE9E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001D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3E19ED96">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BFF7A97">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04427174">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33C82B3E">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6172B57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0F29F11B">
        <w:tblPrEx>
          <w:shd w:val="clear" w:color="auto" w:fill="auto"/>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4B971861">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重庆市黔江区城东街道办事处社区文化服务中心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14:paraId="649C6C93">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1308ED86">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02E63971">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4C45FC1">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3A55C97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3725DB0A">
        <w:tblPrEx>
          <w:shd w:val="clear" w:color="auto" w:fill="auto"/>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0AF002BB">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3973C029">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1C01495D">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0AAEBCE0">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694A5866">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75A650E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FA8FD7D">
        <w:tblPrEx>
          <w:shd w:val="clear" w:color="auto" w:fill="auto"/>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289B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9489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1071BBDD">
        <w:tblPrEx>
          <w:shd w:val="clear" w:color="auto" w:fill="auto"/>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E7F2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B074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E3BAA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81875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227C0645">
        <w:tblPrEx>
          <w:shd w:val="clear" w:color="auto" w:fill="auto"/>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F4EC2E">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E5CDDF">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6131AF">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9CA9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E2A1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A596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9F45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462FB4C0">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AD7E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400F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E6E9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312C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5C8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39DD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EAC1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FCE86B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402A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FC7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19FA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DF3B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471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0E13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8DE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00F5963">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A42B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6877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A5E7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9081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0CB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893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191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A822DCC">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EBBC5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AF7459">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C05A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708D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428A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DAB8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8919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979C1E8">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6A394B">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D0226C">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CA81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6730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29B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3C8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A520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12D33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0B7F3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436319">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95C9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0BD3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EA2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10C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E444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EAF1658">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06503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E6FEA7">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16FB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98DE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473F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66.93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C59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210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834F77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DF2FF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340D43">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101F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A052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12.79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B6E4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12.79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413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688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F725433">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7D18F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82CC52">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D3D6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29B1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4.12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0692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4.12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030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A48B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D36C12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49F6E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242F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6B53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955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71F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9D0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2EF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CE6F6F7">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04172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A8D5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1EAA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8E0C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4DC0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CEBF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23AB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211463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B4AC5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A4925">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2B6F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B0D2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BF0A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812C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DDB0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B6167D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BEFF0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5095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70E8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544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D264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4474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4E5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F112DDA">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D0DB2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E56C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947E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1E0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160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7247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4F8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0656445">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BE65B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C619B">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60A2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545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934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1E7B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56F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A41302A">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5DE6C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60AF5">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1816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E21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E9D9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CC9A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F43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DE3E00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9B678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BC17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2DF6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F0DC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084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649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FEB7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3FFAC06">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A69FB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58F9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95E2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08C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6513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8ACF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9E9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9B44123">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95BBD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E149D">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7820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5662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4665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E1FC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FB62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0670237">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52AB6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2F43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ACB5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3B3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A586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1E9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37B2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E74203">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8FD0C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6839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A9D8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E6B5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285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DE58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3514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DD07CBF">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799C2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BFAB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FAD8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30D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C63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5EE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9A1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C6CB73">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8CBE4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D664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50C9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681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6A32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EC9D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C6D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F7FF0D">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DF9C791">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EF790">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20DA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4235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49F9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CEE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93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0925E2">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B6F687C">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B156F">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9F34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838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8C2D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94D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5CC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F6CE978">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AE45C81">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F4F2B">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B70A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B785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6A3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281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FF5D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B3F6FA0">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D4B3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828B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744A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1A8B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670B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034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6C4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A287D0">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BE00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36DE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E569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2D5A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3A54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19C4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915F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C22C2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A873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4EB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FE14847">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C8BC54">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3313E3">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E257C2">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FFF988">
            <w:pPr>
              <w:rPr>
                <w:rFonts w:hint="default" w:ascii="Arial" w:hAnsi="Arial" w:eastAsia="宋体" w:cs="Arial"/>
                <w:i w:val="0"/>
                <w:color w:val="000000"/>
                <w:sz w:val="20"/>
                <w:szCs w:val="20"/>
                <w:u w:val="none"/>
              </w:rPr>
            </w:pPr>
          </w:p>
        </w:tc>
      </w:tr>
      <w:tr w14:paraId="25B645B7">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1E62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E346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F7DD5F">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2B17E">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37B06">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7C45D">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1B354">
            <w:pPr>
              <w:jc w:val="right"/>
              <w:rPr>
                <w:rFonts w:hint="eastAsia" w:ascii="宋体" w:hAnsi="宋体" w:eastAsia="宋体" w:cs="宋体"/>
                <w:i w:val="0"/>
                <w:color w:val="000000"/>
                <w:sz w:val="22"/>
                <w:szCs w:val="22"/>
                <w:u w:val="none"/>
              </w:rPr>
            </w:pPr>
          </w:p>
        </w:tc>
      </w:tr>
      <w:tr w14:paraId="53D06D6C">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E603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F709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38DA37">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FAFB7">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D2534">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CB7D7">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5ED6A">
            <w:pPr>
              <w:jc w:val="right"/>
              <w:rPr>
                <w:rFonts w:hint="eastAsia" w:ascii="宋体" w:hAnsi="宋体" w:eastAsia="宋体" w:cs="宋体"/>
                <w:i w:val="0"/>
                <w:color w:val="000000"/>
                <w:sz w:val="22"/>
                <w:szCs w:val="22"/>
                <w:u w:val="none"/>
              </w:rPr>
            </w:pPr>
          </w:p>
        </w:tc>
      </w:tr>
      <w:tr w14:paraId="0C852897">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5F44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867B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D016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AFF87">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1E8C4">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87.82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18B19">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21C6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76896A39">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7E4E178">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78FC8111">
        <w:tblPrEx>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7172F4C4">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748FDE43">
        <w:tblPrEx>
          <w:shd w:val="clear" w:color="auto" w:fill="auto"/>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1659C093">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重庆市黔江区城东街道办事处社区文化服务中心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14:paraId="460561B5">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63121F63">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64857E2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3C3ED74F">
        <w:tblPrEx>
          <w:shd w:val="clear" w:color="auto" w:fill="auto"/>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1CC956F2">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23EF882C">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6134A631">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58892C9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BB0D217">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6772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65A21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747B89A0">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5637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E80E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3F7E0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1F99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17051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019AFCEC">
        <w:tblPrEx>
          <w:shd w:val="clear" w:color="auto" w:fill="auto"/>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B8353E">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AE31F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03B729A">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331B3A">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5DD23AD">
            <w:pPr>
              <w:jc w:val="center"/>
              <w:rPr>
                <w:rFonts w:hint="eastAsia" w:ascii="宋体" w:hAnsi="宋体" w:eastAsia="宋体" w:cs="宋体"/>
                <w:b/>
                <w:i w:val="0"/>
                <w:color w:val="000000"/>
                <w:sz w:val="22"/>
                <w:szCs w:val="22"/>
                <w:u w:val="none"/>
              </w:rPr>
            </w:pPr>
          </w:p>
        </w:tc>
      </w:tr>
      <w:tr w14:paraId="6217E3E4">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5924C9">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305DD9">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FA654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91AD79B">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B52C8B">
            <w:pPr>
              <w:jc w:val="center"/>
              <w:rPr>
                <w:rFonts w:hint="eastAsia" w:ascii="宋体" w:hAnsi="宋体" w:eastAsia="宋体" w:cs="宋体"/>
                <w:b/>
                <w:i w:val="0"/>
                <w:color w:val="000000"/>
                <w:sz w:val="22"/>
                <w:szCs w:val="22"/>
                <w:u w:val="none"/>
              </w:rPr>
            </w:pPr>
          </w:p>
        </w:tc>
      </w:tr>
      <w:tr w14:paraId="140D2C14">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37CF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0DD5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87.82</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D2A1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87.03</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83512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0.79</w:t>
            </w:r>
            <w:r>
              <w:rPr>
                <w:rFonts w:hint="eastAsia" w:cs="宋体"/>
                <w:b/>
                <w:bCs/>
                <w:color w:val="000000"/>
                <w:sz w:val="21"/>
                <w:szCs w:val="21"/>
                <w:lang w:val="en-US" w:eastAsia="zh-CN" w:bidi="ar"/>
              </w:rPr>
              <w:t xml:space="preserve"> </w:t>
            </w:r>
          </w:p>
        </w:tc>
      </w:tr>
      <w:tr w14:paraId="13862AD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42E4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C803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文化旅游体育与传媒支出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F882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66.93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6963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66.14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B7DF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0.79</w:t>
            </w:r>
            <w:r>
              <w:rPr>
                <w:rFonts w:hint="eastAsia" w:cs="宋体"/>
                <w:b/>
                <w:bCs w:val="0"/>
                <w:color w:val="000000"/>
                <w:sz w:val="21"/>
                <w:szCs w:val="21"/>
                <w:lang w:val="en-US" w:eastAsia="zh-CN" w:bidi="ar"/>
              </w:rPr>
              <w:t xml:space="preserve"> </w:t>
            </w:r>
          </w:p>
        </w:tc>
      </w:tr>
      <w:tr w14:paraId="5C9DD6F3">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B3C9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BD1A0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文化和旅游</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BE5B8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66.93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3F0F6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66.14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C799C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0.79</w:t>
            </w:r>
            <w:r>
              <w:rPr>
                <w:rFonts w:hint="eastAsia" w:cs="宋体"/>
                <w:b/>
                <w:bCs w:val="0"/>
                <w:color w:val="000000"/>
                <w:sz w:val="21"/>
                <w:szCs w:val="21"/>
                <w:lang w:val="en-US" w:eastAsia="zh-CN" w:bidi="ar"/>
              </w:rPr>
              <w:t xml:space="preserve"> </w:t>
            </w:r>
          </w:p>
        </w:tc>
      </w:tr>
      <w:tr w14:paraId="4B8BC46E">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C781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2070109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3CE5E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群众文化</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C311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66.14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958F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66.14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DE7D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94E0FC8">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03A6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557A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其他文化和旅游支出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F275E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EEC0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1E18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0.79</w:t>
            </w:r>
            <w:r>
              <w:rPr>
                <w:rFonts w:hint="eastAsia" w:cs="宋体"/>
                <w:b w:val="0"/>
                <w:bCs w:val="0"/>
                <w:color w:val="000000"/>
                <w:sz w:val="21"/>
                <w:szCs w:val="21"/>
                <w:lang w:val="en-US" w:eastAsia="zh-CN" w:bidi="ar"/>
              </w:rPr>
              <w:t xml:space="preserve"> </w:t>
            </w:r>
          </w:p>
        </w:tc>
      </w:tr>
      <w:tr w14:paraId="22FDFFE5">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A64A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8772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9CB8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12.79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7397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12.79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6DB8D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BD09E0D">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BB0F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A0AF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7B64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12.79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77AE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12.79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76150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DD61CF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D5CB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E908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C2C8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8.27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76428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8.27</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AC321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2A29A2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B45C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3EEB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77D1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4.52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6D52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4.52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484B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40C1C73">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1C59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0A7C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CE76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8975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B1ED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2D12C2D">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E500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C88E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9AF1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33FC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4F1C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DC295FB">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C2D0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8A3A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BD6A1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3.16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CBC3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3.16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C27C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28E78EE">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9166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D8F4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24FE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0.96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68BF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0.96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3387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BB22444">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37E9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26CA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4427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3.99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4057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3.99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471D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A58CDC4">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FDAC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D4ED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D0E33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3.99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0F5F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3.99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48F5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CEDDF4E">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414B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155A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EBC8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AE3AA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3.99</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726C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2E18BEDD">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4973EB3">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18CF39CF">
        <w:tblPrEx>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5A8823F4">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2C6299CC">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170A0FF4">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重庆市黔江区城东街道办事处社区文化服务中心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14:paraId="448ACFF0">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5633CDEE">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2AF5EB6A">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2D238B27">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373174A0">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1F400751">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30A9971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310F8330">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545CEE9F">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3BAED4B3">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FF1833F">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4565A6EB">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0707631B">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4CA49D9B">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0BC9436B">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2A98A59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964AA82">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137DF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2E1118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2614FF02">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EAD6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5B8D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53FB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58EA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53F3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324F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8346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D99D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AD943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782B167E">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76C600">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2CF2D4">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67A6C96">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6600CF">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85AAB37">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623B5D0">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380538">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EF9FE0E">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8E62FC">
            <w:pPr>
              <w:jc w:val="center"/>
              <w:rPr>
                <w:rFonts w:hint="eastAsia" w:ascii="宋体" w:hAnsi="宋体" w:eastAsia="宋体" w:cs="宋体"/>
                <w:b/>
                <w:i w:val="0"/>
                <w:color w:val="000000"/>
                <w:sz w:val="22"/>
                <w:szCs w:val="22"/>
                <w:u w:val="none"/>
              </w:rPr>
            </w:pPr>
          </w:p>
        </w:tc>
      </w:tr>
      <w:tr w14:paraId="5185E95C">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8895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71F1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DD52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81.21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F1D6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1D2E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4687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5.81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63A7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0F69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4201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8607F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63F9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7947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B477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21.47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A685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DE18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085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D8E7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E1C0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0333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7A6C43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BD42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9F1D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8240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1.99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7CD5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8CB9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3BD7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B6D5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CFE4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185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25A26F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1FAA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117F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2417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1680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A208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3C7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2AC1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78C6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78CF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A326ED">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A5F3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26C2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A06D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3.35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F9E5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93F9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4A6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79B3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0231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D3BF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7B42DD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80F2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D4CD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A99E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33.42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9E3E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D7C3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4C1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DFEF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DA82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AA9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0DA813B">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DE45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6A0A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9C89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8.27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153E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C45D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E35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2C70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0176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19E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7A807FF">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78CF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9F4A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1A26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4.52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BC5E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BEC2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8BE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0600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39B6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C543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2EEC01">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7968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125F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82D7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3.16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DE5C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908F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0B60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47B0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FB35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FC1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349E397">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6F04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04B0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3B6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0A1B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3DC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9B80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1BD0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2539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D4E8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B8B736">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9451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9CC4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4B7C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07F1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D06F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096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74D6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8CD7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167C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CCA545A">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6260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48A2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1993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3.99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F6B7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D783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09E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89A6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B4A7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2D7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5A9BB27">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2847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0603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C75D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77DD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4C4A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46BB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B4DF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3A3E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6E1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5C876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88C3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6269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95F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4264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5FD4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9B81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73D8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07B8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B50E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5C639B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242A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15F2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BF6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0B3A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6138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A819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8C75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EB8A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6982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010F3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FCFA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4F07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C0DC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C252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2048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C218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0.50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F494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0EFE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362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56CB966">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5E27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E1FC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0E8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75AB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14BD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348C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0C04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9F35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29D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E7B610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03D6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1016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67A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2288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B89C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C2A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CB1B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7D31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2EC7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B47C832">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5856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CE07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6C987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883A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E2DB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C1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60F6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1AB7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0DFF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EEBAAE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CEFC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07E0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CC8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4CDC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5865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4FF4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B0FE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380B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300A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6044B9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8178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CFA6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EFB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F135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2C59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EF55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4.25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F720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1694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C11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599517">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F009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D6CB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635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F059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153B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098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D406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7F3E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1001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9C71B00">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6530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14C2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F8BF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C2CE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B0B3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BF36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D947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DB41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3D7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B6BB82B">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0DE6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1CBE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549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AA56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8AEE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5EB2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0.66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8E85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25B1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B23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89C65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CCFC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42A7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EA82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0B6B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1FFC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50A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E65D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03C0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1048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DB8A9B4">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0EB5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E746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159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FE8E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8061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22A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B9D8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3722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2E7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1C3EB2B">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E42A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8354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ABDF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A526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608D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F61B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AFDF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9CEB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43D7E">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E45EA4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6D216E">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76BB1A">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EA683F">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3614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4EE5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58B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D0DA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44FB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9474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3995B79">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A1EF28">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C95954">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D22B1F">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376B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2186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690F5">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4034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20EA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31D5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69978E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4BF05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AE883F">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6B9203">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66A5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43FD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960DC">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C20C65">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D1D510">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51435">
            <w:pPr>
              <w:jc w:val="right"/>
              <w:rPr>
                <w:rFonts w:hint="eastAsia" w:ascii="宋体" w:hAnsi="宋体" w:eastAsia="宋体" w:cs="宋体"/>
                <w:i w:val="0"/>
                <w:color w:val="000000"/>
                <w:sz w:val="22"/>
                <w:szCs w:val="22"/>
                <w:u w:val="none"/>
              </w:rPr>
            </w:pPr>
          </w:p>
        </w:tc>
      </w:tr>
      <w:tr w14:paraId="6E997778">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9BE4EE">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513A3E">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C0557D">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56EA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DF66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176C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35F3B7">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61B695">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9043E">
            <w:pPr>
              <w:jc w:val="right"/>
              <w:rPr>
                <w:rFonts w:hint="eastAsia" w:ascii="宋体" w:hAnsi="宋体" w:eastAsia="宋体" w:cs="宋体"/>
                <w:i w:val="0"/>
                <w:color w:val="000000"/>
                <w:sz w:val="22"/>
                <w:szCs w:val="22"/>
                <w:u w:val="none"/>
              </w:rPr>
            </w:pPr>
          </w:p>
        </w:tc>
      </w:tr>
      <w:tr w14:paraId="65813534">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DF0FD6">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6B19E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27AB9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9B54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DFCB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31EDE">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1B6257">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B90BF4">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0721E">
            <w:pPr>
              <w:jc w:val="right"/>
              <w:rPr>
                <w:rFonts w:hint="eastAsia" w:ascii="宋体" w:hAnsi="宋体" w:eastAsia="宋体" w:cs="宋体"/>
                <w:i w:val="0"/>
                <w:color w:val="000000"/>
                <w:sz w:val="22"/>
                <w:szCs w:val="22"/>
                <w:u w:val="none"/>
              </w:rPr>
            </w:pPr>
          </w:p>
        </w:tc>
      </w:tr>
      <w:tr w14:paraId="568F5072">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942065">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20DB4C">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4DA1F3">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13BA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DA48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D8A50">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0DE0E2">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299822">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0406A">
            <w:pPr>
              <w:jc w:val="right"/>
              <w:rPr>
                <w:rFonts w:hint="eastAsia" w:ascii="宋体" w:hAnsi="宋体" w:eastAsia="宋体" w:cs="宋体"/>
                <w:i w:val="0"/>
                <w:color w:val="000000"/>
                <w:sz w:val="22"/>
                <w:szCs w:val="22"/>
                <w:u w:val="none"/>
              </w:rPr>
            </w:pPr>
          </w:p>
        </w:tc>
      </w:tr>
      <w:tr w14:paraId="5982ABEE">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8A77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48458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81.21</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A8554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D75B1">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5.81</w:t>
            </w:r>
            <w:r>
              <w:rPr>
                <w:rFonts w:hint="eastAsia" w:cs="宋体"/>
                <w:color w:val="000000"/>
                <w:sz w:val="21"/>
                <w:szCs w:val="21"/>
                <w:lang w:val="en-US" w:eastAsia="zh-CN" w:bidi="ar"/>
              </w:rPr>
              <w:t xml:space="preserve"> </w:t>
            </w:r>
          </w:p>
        </w:tc>
      </w:tr>
    </w:tbl>
    <w:p w14:paraId="7B1A9904">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3BAF227">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7502BED6">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40BE002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23EE4ACE">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5F163967">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重庆市黔江区城东街道办事处社区文化服务中心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14:paraId="3FC20759">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53468180">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02579D6">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A8B03E2">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6527C607">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1717A2E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274A8E32">
        <w:tblPrEx>
          <w:shd w:val="clear" w:color="auto" w:fill="auto"/>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72D98604">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33742F67">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DC67FEC">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1532D2B">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0DDDD5BF">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63E44C42">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7E4767F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ED65DB4">
        <w:tblPrEx>
          <w:shd w:val="clear" w:color="auto" w:fill="auto"/>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CC90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DC12C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D870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AAAEC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E562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19456064">
        <w:tblPrEx>
          <w:shd w:val="clear" w:color="auto" w:fill="auto"/>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B006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E61C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21DD099">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82F009">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071F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13C39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EABBA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80F272">
            <w:pPr>
              <w:jc w:val="center"/>
              <w:rPr>
                <w:rFonts w:hint="eastAsia" w:ascii="宋体" w:hAnsi="宋体" w:eastAsia="宋体" w:cs="宋体"/>
                <w:b/>
                <w:i w:val="0"/>
                <w:color w:val="000000"/>
                <w:sz w:val="22"/>
                <w:szCs w:val="22"/>
                <w:u w:val="none"/>
              </w:rPr>
            </w:pPr>
          </w:p>
        </w:tc>
      </w:tr>
      <w:tr w14:paraId="5093F0B9">
        <w:tblPrEx>
          <w:shd w:val="clear" w:color="auto" w:fill="auto"/>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7CFFE2">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A870F3">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36DF7C1">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766E7D">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97EAA8">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809D602">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32F558">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893EB0">
            <w:pPr>
              <w:jc w:val="center"/>
              <w:rPr>
                <w:rFonts w:hint="eastAsia" w:ascii="宋体" w:hAnsi="宋体" w:eastAsia="宋体" w:cs="宋体"/>
                <w:b/>
                <w:i w:val="0"/>
                <w:color w:val="000000"/>
                <w:sz w:val="22"/>
                <w:szCs w:val="22"/>
                <w:u w:val="none"/>
              </w:rPr>
            </w:pPr>
          </w:p>
        </w:tc>
      </w:tr>
      <w:tr w14:paraId="5A16884B">
        <w:tblPrEx>
          <w:shd w:val="clear" w:color="auto" w:fill="auto"/>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DE4005">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AB3E48">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21E1678">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56112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EF5FC5">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F1C930">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07E124">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58BB0E">
            <w:pPr>
              <w:jc w:val="center"/>
              <w:rPr>
                <w:rFonts w:hint="eastAsia" w:ascii="宋体" w:hAnsi="宋体" w:eastAsia="宋体" w:cs="宋体"/>
                <w:b/>
                <w:i w:val="0"/>
                <w:color w:val="000000"/>
                <w:sz w:val="22"/>
                <w:szCs w:val="22"/>
                <w:u w:val="none"/>
              </w:rPr>
            </w:pPr>
          </w:p>
        </w:tc>
      </w:tr>
      <w:tr w14:paraId="3BD5FC92">
        <w:tblPrEx>
          <w:shd w:val="clear" w:color="auto" w:fill="auto"/>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44A1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1A6A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E782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958A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DEED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5166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D5F53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25BFF2EE">
        <w:tblPrEx>
          <w:shd w:val="clear" w:color="auto" w:fill="auto"/>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AE4A7">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7D996A">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39CA4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DEB2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CF20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D6D74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3664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DCAF4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168ECB86">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A61C8FD">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6D7C0EB8">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432530E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3E76D866">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3EAB09C6">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重庆市黔江区城东街道办事处社区文化服务中心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14:paraId="085AC95A">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459685DB">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19F0279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6A96F798">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6B40078E">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74F7909C">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410E82BB">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3369421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35DAA7C">
        <w:tblPrEx>
          <w:shd w:val="clear" w:color="auto" w:fill="auto"/>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8878ACE">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14FEF25">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25172676">
        <w:tblPrEx>
          <w:shd w:val="clear" w:color="auto" w:fill="auto"/>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7D2A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5F9C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4817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6F2B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BC2F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5339B176">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9C6EA8">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C83D4D5">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C2EDAC">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91D800">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27C33B1">
            <w:pPr>
              <w:jc w:val="center"/>
              <w:rPr>
                <w:rFonts w:hint="eastAsia" w:ascii="宋体" w:hAnsi="宋体" w:eastAsia="宋体" w:cs="宋体"/>
                <w:b/>
                <w:i w:val="0"/>
                <w:color w:val="000000"/>
                <w:sz w:val="22"/>
                <w:szCs w:val="22"/>
                <w:u w:val="none"/>
              </w:rPr>
            </w:pPr>
          </w:p>
        </w:tc>
      </w:tr>
      <w:tr w14:paraId="50EF0F11">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3841B9">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FA03A7">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51654D">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31DC22">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30FCF8">
            <w:pPr>
              <w:jc w:val="center"/>
              <w:rPr>
                <w:rFonts w:hint="eastAsia" w:ascii="宋体" w:hAnsi="宋体" w:eastAsia="宋体" w:cs="宋体"/>
                <w:b/>
                <w:i w:val="0"/>
                <w:color w:val="000000"/>
                <w:sz w:val="22"/>
                <w:szCs w:val="22"/>
                <w:u w:val="none"/>
              </w:rPr>
            </w:pPr>
          </w:p>
        </w:tc>
      </w:tr>
      <w:tr w14:paraId="1351B9FB">
        <w:tblPrEx>
          <w:shd w:val="clear" w:color="auto" w:fill="auto"/>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B0702B">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ACA59D">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0D8FAC">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08B442F">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FB40437">
            <w:pPr>
              <w:jc w:val="center"/>
              <w:rPr>
                <w:rFonts w:hint="eastAsia" w:ascii="宋体" w:hAnsi="宋体" w:eastAsia="宋体" w:cs="宋体"/>
                <w:b/>
                <w:i w:val="0"/>
                <w:color w:val="000000"/>
                <w:sz w:val="22"/>
                <w:szCs w:val="22"/>
                <w:u w:val="none"/>
              </w:rPr>
            </w:pPr>
          </w:p>
        </w:tc>
      </w:tr>
      <w:tr w14:paraId="4121A137">
        <w:tblPrEx>
          <w:shd w:val="clear" w:color="auto" w:fill="auto"/>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3647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1178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6561D7">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070C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792F71F4">
        <w:tblPrEx>
          <w:shd w:val="clear" w:color="auto" w:fill="auto"/>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24E0A">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51FB4">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89C3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C7776">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03BE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43A2BB32">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1A7158D">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19B60F60">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024D4DF3">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029118F8">
        <w:tblPrEx>
          <w:shd w:val="clear" w:color="auto" w:fill="auto"/>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0DFC06CB">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41C971E6">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6C41FD19">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72A3E63D">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598295D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2C36C9E5">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3C2FC1E6">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重庆市黔江区城东街道办事处社区文化服务中心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14:paraId="5DEA9A1C">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32485F3A">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53760699">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09FF9E8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648ADA55">
        <w:tblPrEx>
          <w:shd w:val="clear" w:color="auto" w:fill="auto"/>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5CA0FD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122D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79D27F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6058AA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131341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4A65FE3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1CFB2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27CE3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6CF42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5F69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8F544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2EC6A6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75D83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E41108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AD63FA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BBEB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105D0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839708F">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DECCF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3F1F3D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2EBB0D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87924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7CD14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131B4E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1C308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B5AD20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06EB8D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5A11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CE4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59B45B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2F1B8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34CE02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32BBB6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47F2D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496ED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DF0CD9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83384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F53A1C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A70589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23A09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BAFB4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DC831B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53818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6A7FCE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B51F96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69199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DE495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DDB2652">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05656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E16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FEDC3B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237E5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BE7C5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93C581E">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77911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8DA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3F1B52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95353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024E5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AA49E17">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FF37E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0CB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EED975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EAC34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41059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B71D67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46B9A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BBF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9E915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051DE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A98F4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82A483D">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3F9588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999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52E9F9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36DE3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6011B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C4E877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C33FA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BFC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C668CC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0E8FC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B6B15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0B04EF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9A148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6F5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D2797A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74619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7334C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56D497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E5EDA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224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0C187F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C0C41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A59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203E65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56F15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38B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E07BB4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1480C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4D783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4C9C7F3">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2E948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A27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E3A8DB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98638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5FBF7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F3648A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3F784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32E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FC6155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0BB9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7EBD5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C3E36F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F64CA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00A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18D52DA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EB8C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EEDD3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1939FB5">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AABD9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34C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067063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168B5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E6586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AE77752">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97E28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AFB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EBDA38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20A7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13B35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89B3D5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7080CF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578AA9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DF800DE">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1149AEE1">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4331BA">
            <w:pPr>
              <w:jc w:val="right"/>
              <w:rPr>
                <w:rFonts w:hint="default" w:ascii="Arial" w:hAnsi="Arial" w:eastAsia="宋体" w:cs="Arial"/>
                <w:i w:val="0"/>
                <w:color w:val="000000"/>
                <w:sz w:val="20"/>
                <w:szCs w:val="20"/>
                <w:u w:val="none"/>
              </w:rPr>
            </w:pPr>
          </w:p>
        </w:tc>
      </w:tr>
      <w:tr w14:paraId="5B24CDAF">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2C892D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4DB45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2C84DFF7">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0.50</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4E33F4D">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2ED64331">
            <w:pPr>
              <w:jc w:val="right"/>
              <w:rPr>
                <w:rFonts w:hint="default" w:ascii="Arial" w:hAnsi="Arial" w:eastAsia="宋体" w:cs="Arial"/>
                <w:i w:val="0"/>
                <w:color w:val="000000"/>
                <w:sz w:val="20"/>
                <w:szCs w:val="20"/>
                <w:u w:val="none"/>
              </w:rPr>
            </w:pPr>
          </w:p>
        </w:tc>
      </w:tr>
      <w:tr w14:paraId="5758E309">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511BF74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D4E2FF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7E59F27A">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8F4FBD9">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550622B7">
            <w:pPr>
              <w:jc w:val="right"/>
              <w:rPr>
                <w:rFonts w:hint="default" w:ascii="Arial" w:hAnsi="Arial" w:eastAsia="宋体" w:cs="Arial"/>
                <w:i w:val="0"/>
                <w:color w:val="000000"/>
                <w:sz w:val="20"/>
                <w:szCs w:val="20"/>
                <w:u w:val="none"/>
              </w:rPr>
            </w:pPr>
          </w:p>
        </w:tc>
      </w:tr>
    </w:tbl>
    <w:p w14:paraId="5169994E">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CBE36F0">
      <w:pPr>
        <w:rPr>
          <w:rFonts w:hint="eastAsia" w:ascii="宋体" w:hAnsi="宋体" w:eastAsia="宋体" w:cs="宋体"/>
          <w:color w:val="000000"/>
          <w:sz w:val="21"/>
          <w:szCs w:val="21"/>
          <w:lang w:bidi="ar"/>
        </w:rPr>
      </w:pPr>
    </w:p>
    <w:p w14:paraId="72C1BDFE">
      <w:pPr>
        <w:rPr>
          <w:rFonts w:hint="eastAsia" w:ascii="宋体" w:hAnsi="宋体" w:eastAsia="宋体" w:cs="宋体"/>
          <w:color w:val="000000"/>
          <w:sz w:val="21"/>
          <w:szCs w:val="21"/>
          <w:lang w:bidi="ar"/>
        </w:rPr>
      </w:pPr>
    </w:p>
    <w:p w14:paraId="20D8DB43">
      <w:pPr>
        <w:rPr>
          <w:rFonts w:hint="eastAsia" w:ascii="宋体" w:hAnsi="宋体" w:eastAsia="宋体" w:cs="宋体"/>
          <w:color w:val="000000"/>
          <w:sz w:val="21"/>
          <w:szCs w:val="21"/>
          <w:lang w:bidi="ar"/>
        </w:rPr>
      </w:pPr>
    </w:p>
    <w:p w14:paraId="007BCEFC">
      <w:pPr>
        <w:rPr>
          <w:rFonts w:hint="eastAsia" w:ascii="宋体" w:hAnsi="宋体" w:eastAsia="宋体" w:cs="宋体"/>
          <w:color w:val="000000"/>
          <w:sz w:val="21"/>
          <w:szCs w:val="21"/>
          <w:lang w:bidi="ar"/>
        </w:rPr>
      </w:pPr>
    </w:p>
    <w:p w14:paraId="20F5D294">
      <w:pPr>
        <w:rPr>
          <w:rFonts w:hint="eastAsia" w:ascii="宋体" w:hAnsi="宋体" w:eastAsia="宋体" w:cs="宋体"/>
          <w:color w:val="000000"/>
          <w:sz w:val="21"/>
          <w:szCs w:val="21"/>
          <w:lang w:bidi="ar"/>
        </w:rPr>
      </w:pPr>
    </w:p>
    <w:p w14:paraId="40FF840A">
      <w:pPr>
        <w:rPr>
          <w:rFonts w:hint="eastAsia" w:ascii="宋体" w:hAnsi="宋体" w:eastAsia="宋体" w:cs="宋体"/>
          <w:color w:val="000000"/>
          <w:sz w:val="21"/>
          <w:szCs w:val="21"/>
          <w:lang w:bidi="ar"/>
        </w:rPr>
      </w:pPr>
    </w:p>
    <w:p w14:paraId="1962E815">
      <w:pPr>
        <w:rPr>
          <w:rFonts w:hint="eastAsia" w:ascii="宋体" w:hAnsi="宋体" w:eastAsia="宋体" w:cs="宋体"/>
          <w:color w:val="000000"/>
          <w:sz w:val="21"/>
          <w:szCs w:val="21"/>
          <w:lang w:bidi="ar"/>
        </w:rPr>
      </w:pPr>
    </w:p>
    <w:p w14:paraId="6CD5FDDA">
      <w:pPr>
        <w:rPr>
          <w:rFonts w:hint="eastAsia" w:ascii="宋体" w:hAnsi="宋体" w:eastAsia="宋体" w:cs="宋体"/>
          <w:color w:val="000000"/>
          <w:sz w:val="21"/>
          <w:szCs w:val="21"/>
          <w:lang w:bidi="ar"/>
        </w:rPr>
      </w:pPr>
    </w:p>
    <w:p w14:paraId="04E16143">
      <w:pPr>
        <w:rPr>
          <w:rFonts w:hint="eastAsia" w:ascii="宋体" w:hAnsi="宋体" w:eastAsia="宋体" w:cs="宋体"/>
          <w:color w:val="000000"/>
          <w:sz w:val="21"/>
          <w:szCs w:val="21"/>
          <w:lang w:bidi="ar"/>
        </w:rPr>
      </w:pPr>
    </w:p>
    <w:p w14:paraId="650DD03F">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F1967">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F8E4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AF8E4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401BA">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ACF16D">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DACF16D">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7DC4C7F3">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7DC4C7F3">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543B">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A942639"/>
    <w:rsid w:val="2B026E33"/>
    <w:rsid w:val="2B167953"/>
    <w:rsid w:val="2B200583"/>
    <w:rsid w:val="2B8209DE"/>
    <w:rsid w:val="2C6762A3"/>
    <w:rsid w:val="2FCA4B37"/>
    <w:rsid w:val="2FE029D7"/>
    <w:rsid w:val="2FF06E00"/>
    <w:rsid w:val="30586FEC"/>
    <w:rsid w:val="315F0B22"/>
    <w:rsid w:val="31D84415"/>
    <w:rsid w:val="31E43B9B"/>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262F4C"/>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2C4156"/>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7C87A95"/>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5685334"/>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8221</Words>
  <Characters>9625</Characters>
  <Lines>161</Lines>
  <Paragraphs>45</Paragraphs>
  <TotalTime>2</TotalTime>
  <ScaleCrop>false</ScaleCrop>
  <LinksUpToDate>false</LinksUpToDate>
  <CharactersWithSpaces>10139</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cp:lastModifiedBy>
  <dcterms:modified xsi:type="dcterms:W3CDTF">2025-09-04T09:20:49Z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