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440AD">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重庆市黔江区城东街道办事处农业服务中心</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3B219AA8">
      <w:pPr>
        <w:pStyle w:val="5"/>
        <w:shd w:val="clear" w:color="auto" w:fill="FFFFFF"/>
        <w:rPr>
          <w:rFonts w:hint="eastAsia" w:ascii="黑体" w:hAnsi="黑体" w:eastAsia="黑体" w:cs="黑体"/>
          <w:sz w:val="32"/>
          <w:szCs w:val="32"/>
        </w:rPr>
      </w:pPr>
      <w:bookmarkStart w:id="0" w:name="_GoBack"/>
      <w:bookmarkEnd w:id="0"/>
      <w:r>
        <w:rPr>
          <w:rStyle w:val="9"/>
          <w:rFonts w:hint="eastAsia" w:ascii="黑体" w:hAnsi="黑体" w:eastAsia="黑体" w:cs="黑体"/>
          <w:sz w:val="32"/>
          <w:szCs w:val="32"/>
          <w:shd w:val="clear" w:color="auto" w:fill="FFFFFF"/>
        </w:rPr>
        <w:t>一、部门基本情况</w:t>
      </w:r>
    </w:p>
    <w:p w14:paraId="01F9DFE5">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73F9D502">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城东街道农业服务中心主要承担农业经济管理，农村重大改革与发展，村社联营专业合作社管理和服务，土地流转，生态环境保护，森林防火、管护，林业绿化，退耕还林核实验收、申报，植树造林，野生动植物保护；传统产业、特色效益农业的发展；推进电子商务发展，提供互联网+销售技术服务；乡镇企业服务；农田水利基础设施建设与管理，落实河长制相关工作，水资源保护；农村道路建设与管护；农业、畜牧、渔业水产等的技术推广与服务，农机补贴等。</w:t>
      </w:r>
    </w:p>
    <w:p w14:paraId="4FDAC52E">
      <w:pPr>
        <w:pStyle w:val="5"/>
        <w:shd w:val="clear" w:color="auto" w:fill="FFFFFF"/>
        <w:ind w:firstLine="643" w:firstLineChars="200"/>
        <w:rPr>
          <w:rFonts w:hint="eastAsia" w:ascii="楷体" w:hAnsi="楷体" w:eastAsia="楷体" w:cs="楷体"/>
          <w:color w:val="auto"/>
          <w:sz w:val="32"/>
          <w:szCs w:val="32"/>
        </w:rPr>
      </w:pPr>
      <w:r>
        <w:rPr>
          <w:rStyle w:val="9"/>
          <w:rFonts w:hint="eastAsia" w:ascii="楷体" w:hAnsi="楷体" w:eastAsia="楷体" w:cs="楷体"/>
          <w:color w:val="auto"/>
          <w:sz w:val="32"/>
          <w:szCs w:val="32"/>
          <w:shd w:val="clear" w:color="auto" w:fill="FFFFFF"/>
        </w:rPr>
        <w:t>（二）机构设置</w:t>
      </w:r>
    </w:p>
    <w:p w14:paraId="5055DC73">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14D85766">
      <w:pPr>
        <w:pStyle w:val="5"/>
        <w:shd w:val="clear" w:color="auto" w:fill="FFFFFF"/>
        <w:ind w:firstLine="643" w:firstLineChars="200"/>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2D3E884B">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31B16D04">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度收入总计141.73万元，支出总计</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万元。收、支与2023年度相比，减少4.21万元，下降2.9%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人员调动导致人员类收支减少</w:t>
      </w:r>
      <w:r>
        <w:rPr>
          <w:rFonts w:ascii="方正仿宋_GBK" w:hAnsi="方正仿宋_GBK" w:eastAsia="方正仿宋_GBK" w:cs="方正仿宋_GBK"/>
          <w:color w:val="auto"/>
          <w:sz w:val="32"/>
          <w:szCs w:val="32"/>
          <w:shd w:val="clear" w:color="auto" w:fill="FFFFFF"/>
        </w:rPr>
        <w:t>。</w:t>
      </w:r>
    </w:p>
    <w:p w14:paraId="49CEBE8C">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141.73</w:t>
      </w:r>
      <w:r>
        <w:rPr>
          <w:rFonts w:ascii="方正仿宋_GBK" w:hAnsi="方正仿宋_GBK" w:eastAsia="方正仿宋_GBK" w:cs="方正仿宋_GBK"/>
          <w:sz w:val="32"/>
          <w:szCs w:val="32"/>
          <w:shd w:val="clear" w:color="auto" w:fill="FFFFFF"/>
        </w:rPr>
        <w:t>万元，与2023年</w:t>
      </w:r>
      <w:r>
        <w:rPr>
          <w:rFonts w:ascii="方正仿宋_GBK" w:hAnsi="方正仿宋_GBK" w:eastAsia="方正仿宋_GBK" w:cs="方正仿宋_GBK"/>
          <w:color w:val="auto"/>
          <w:sz w:val="32"/>
          <w:szCs w:val="32"/>
          <w:shd w:val="clear" w:color="auto" w:fill="FFFFFF"/>
        </w:rPr>
        <w:t>度相比，减少4.21万元，下降2.9%，主要原因是</w:t>
      </w:r>
      <w:r>
        <w:rPr>
          <w:rFonts w:hint="eastAsia" w:ascii="方正仿宋_GBK" w:hAnsi="方正仿宋_GBK" w:eastAsia="方正仿宋_GBK" w:cs="方正仿宋_GBK"/>
          <w:color w:val="auto"/>
          <w:sz w:val="32"/>
          <w:szCs w:val="32"/>
          <w:shd w:val="clear" w:color="auto" w:fill="FFFFFF"/>
        </w:rPr>
        <w:t>人员调动导致人员类收入减少</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4DE0FB4B">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万元，与2023年度相比，减少4.21万元，下降2.9%，主要原因是</w:t>
      </w:r>
      <w:r>
        <w:rPr>
          <w:rFonts w:hint="eastAsia" w:ascii="方正仿宋_GBK" w:hAnsi="方正仿宋_GBK" w:eastAsia="方正仿宋_GBK" w:cs="方正仿宋_GBK"/>
          <w:color w:val="auto"/>
          <w:sz w:val="32"/>
          <w:szCs w:val="32"/>
          <w:shd w:val="clear" w:color="auto" w:fill="FFFFFF"/>
        </w:rPr>
        <w:t>人员调动导致人员类</w:t>
      </w:r>
      <w:r>
        <w:rPr>
          <w:rFonts w:hint="eastAsia" w:ascii="方正仿宋_GBK" w:hAnsi="方正仿宋_GBK" w:eastAsia="方正仿宋_GBK" w:cs="方正仿宋_GBK"/>
          <w:color w:val="auto"/>
          <w:sz w:val="32"/>
          <w:szCs w:val="32"/>
          <w:shd w:val="clear" w:color="auto" w:fill="FFFFFF"/>
          <w:lang w:eastAsia="zh-CN"/>
        </w:rPr>
        <w:t>支出</w:t>
      </w:r>
      <w:r>
        <w:rPr>
          <w:rFonts w:hint="eastAsia" w:ascii="方正仿宋_GBK" w:hAnsi="方正仿宋_GBK" w:eastAsia="方正仿宋_GBK" w:cs="方正仿宋_GBK"/>
          <w:color w:val="auto"/>
          <w:sz w:val="32"/>
          <w:szCs w:val="32"/>
          <w:shd w:val="clear" w:color="auto" w:fill="FFFFFF"/>
        </w:rPr>
        <w:t>减少</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37BD812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24DB479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6DA9AABA">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141.73</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相比，财政拨款收、支总计各减少4.21万元，下降2.9%。主要原因是</w:t>
      </w:r>
      <w:r>
        <w:rPr>
          <w:rFonts w:hint="eastAsia" w:ascii="方正仿宋_GBK" w:hAnsi="方正仿宋_GBK" w:eastAsia="方正仿宋_GBK" w:cs="方正仿宋_GBK"/>
          <w:color w:val="auto"/>
          <w:sz w:val="32"/>
          <w:szCs w:val="32"/>
          <w:shd w:val="clear" w:color="auto" w:fill="FFFFFF"/>
        </w:rPr>
        <w:t>人员调动导致人员类</w:t>
      </w:r>
      <w:r>
        <w:rPr>
          <w:rFonts w:hint="eastAsia" w:ascii="方正仿宋_GBK" w:hAnsi="方正仿宋_GBK" w:eastAsia="方正仿宋_GBK" w:cs="方正仿宋_GBK"/>
          <w:color w:val="auto"/>
          <w:sz w:val="32"/>
          <w:szCs w:val="32"/>
          <w:shd w:val="clear" w:color="auto" w:fill="FFFFFF"/>
          <w:lang w:eastAsia="zh-CN"/>
        </w:rPr>
        <w:t>收支</w:t>
      </w:r>
      <w:r>
        <w:rPr>
          <w:rFonts w:hint="eastAsia" w:ascii="方正仿宋_GBK" w:hAnsi="方正仿宋_GBK" w:eastAsia="方正仿宋_GBK" w:cs="方正仿宋_GBK"/>
          <w:color w:val="auto"/>
          <w:sz w:val="32"/>
          <w:szCs w:val="32"/>
          <w:shd w:val="clear" w:color="auto" w:fill="FFFFFF"/>
        </w:rPr>
        <w:t>减少</w:t>
      </w:r>
      <w:r>
        <w:rPr>
          <w:rFonts w:hint="eastAsia" w:ascii="方正仿宋_GBK" w:hAnsi="方正仿宋_GBK" w:eastAsia="方正仿宋_GBK" w:cs="方正仿宋_GBK"/>
          <w:color w:val="auto"/>
          <w:sz w:val="32"/>
          <w:szCs w:val="32"/>
          <w:shd w:val="clear" w:color="auto" w:fill="FFFFFF"/>
          <w:lang w:eastAsia="zh-CN"/>
        </w:rPr>
        <w:t>。</w:t>
      </w:r>
    </w:p>
    <w:p w14:paraId="23EBFC01">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2FD8A14C">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万元，与2023年度相比，减少4.21万元，下降2.9%。主要原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人员调动导致人员类收入减少。</w:t>
      </w:r>
      <w:r>
        <w:rPr>
          <w:rFonts w:ascii="方正仿宋_GBK" w:hAnsi="方正仿宋_GBK" w:eastAsia="方正仿宋_GBK" w:cs="方正仿宋_GBK"/>
          <w:sz w:val="32"/>
          <w:szCs w:val="32"/>
          <w:shd w:val="clear" w:color="auto" w:fill="FFFFFF"/>
        </w:rPr>
        <w:t>较年初预算数增加7.93万元，增长5.9%。主要原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6BBEF2A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万元，与2023年度相比，减少4.21万元，下降2.9%。主要原因是</w:t>
      </w:r>
      <w:r>
        <w:rPr>
          <w:rFonts w:hint="eastAsia" w:ascii="方正仿宋_GBK" w:hAnsi="方正仿宋_GBK" w:eastAsia="方正仿宋_GBK" w:cs="方正仿宋_GBK"/>
          <w:color w:val="auto"/>
          <w:sz w:val="32"/>
          <w:szCs w:val="32"/>
          <w:shd w:val="clear" w:color="auto" w:fill="FFFFFF"/>
        </w:rPr>
        <w:t>人员调动导致人员类</w:t>
      </w:r>
      <w:r>
        <w:rPr>
          <w:rFonts w:hint="eastAsia" w:ascii="方正仿宋_GBK" w:hAnsi="方正仿宋_GBK" w:eastAsia="方正仿宋_GBK" w:cs="方正仿宋_GBK"/>
          <w:color w:val="auto"/>
          <w:sz w:val="32"/>
          <w:szCs w:val="32"/>
          <w:shd w:val="clear" w:color="auto" w:fill="FFFFFF"/>
          <w:lang w:eastAsia="zh-CN"/>
        </w:rPr>
        <w:t>支出</w:t>
      </w:r>
      <w:r>
        <w:rPr>
          <w:rFonts w:hint="eastAsia" w:ascii="方正仿宋_GBK" w:hAnsi="方正仿宋_GBK" w:eastAsia="方正仿宋_GBK" w:cs="方正仿宋_GBK"/>
          <w:color w:val="auto"/>
          <w:sz w:val="32"/>
          <w:szCs w:val="32"/>
          <w:shd w:val="clear" w:color="auto" w:fill="FFFFFF"/>
        </w:rPr>
        <w:t>减少。</w:t>
      </w:r>
      <w:r>
        <w:rPr>
          <w:rFonts w:ascii="方正仿宋_GBK" w:hAnsi="方正仿宋_GBK" w:eastAsia="方正仿宋_GBK" w:cs="方正仿宋_GBK"/>
          <w:sz w:val="32"/>
          <w:szCs w:val="32"/>
          <w:shd w:val="clear" w:color="auto" w:fill="FFFFFF"/>
        </w:rPr>
        <w:t>较年初预算数增加7.93万元，增长5.9%。主要原因是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457D4DD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5F9B9B89">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530DE787">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40.67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28.70</w:t>
      </w:r>
      <w:r>
        <w:rPr>
          <w:rFonts w:ascii="方正仿宋_GBK" w:hAnsi="方正仿宋_GBK" w:eastAsia="方正仿宋_GBK" w:cs="方正仿宋_GBK"/>
          <w:sz w:val="32"/>
          <w:szCs w:val="32"/>
          <w:shd w:val="clear" w:color="auto" w:fill="FFFFFF"/>
        </w:rPr>
        <w:t>%，较年初预算数增加3.97万元，增长10.8%，主要原因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rPr>
        <w:t>年中财政追加的事业人员超额绩效工资以及年末基本支出清算</w:t>
      </w:r>
      <w:r>
        <w:rPr>
          <w:rFonts w:hint="eastAsia" w:ascii="方正仿宋_GBK" w:hAnsi="方正仿宋_GBK" w:eastAsia="方正仿宋_GBK" w:cs="方正仿宋_GBK"/>
          <w:color w:val="auto"/>
          <w:sz w:val="32"/>
          <w:szCs w:val="32"/>
          <w:shd w:val="clear" w:color="auto" w:fill="FFFFFF"/>
          <w:lang w:eastAsia="zh-CN"/>
        </w:rPr>
        <w:t>。</w:t>
      </w:r>
    </w:p>
    <w:p w14:paraId="07F322C2">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8.79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6.20</w:t>
      </w:r>
      <w:r>
        <w:rPr>
          <w:rFonts w:ascii="方正仿宋_GBK" w:hAnsi="方正仿宋_GBK" w:eastAsia="方正仿宋_GBK" w:cs="方正仿宋_GBK"/>
          <w:sz w:val="32"/>
          <w:szCs w:val="32"/>
          <w:shd w:val="clear" w:color="auto" w:fill="FFFFFF"/>
        </w:rPr>
        <w:t>%，较年初预算数减少0.24万元，下降2.7%，主要原因是</w:t>
      </w:r>
      <w:r>
        <w:rPr>
          <w:rFonts w:hint="eastAsia" w:ascii="方正仿宋_GBK" w:hAnsi="方正仿宋_GBK" w:eastAsia="方正仿宋_GBK" w:cs="方正仿宋_GBK"/>
          <w:sz w:val="32"/>
          <w:szCs w:val="32"/>
          <w:shd w:val="clear" w:color="auto" w:fill="FFFFFF"/>
          <w:lang w:eastAsia="zh-CN"/>
        </w:rPr>
        <w:t>人员调动。</w:t>
      </w:r>
    </w:p>
    <w:p w14:paraId="0AA9F4B4">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86.56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61.07</w:t>
      </w:r>
      <w:r>
        <w:rPr>
          <w:rFonts w:ascii="方正仿宋_GBK" w:hAnsi="方正仿宋_GBK" w:eastAsia="方正仿宋_GBK" w:cs="方正仿宋_GBK"/>
          <w:sz w:val="32"/>
          <w:szCs w:val="32"/>
          <w:shd w:val="clear" w:color="auto" w:fill="FFFFFF"/>
        </w:rPr>
        <w:t>%，较年初预算数增加4.19万元，增长5.1%，主要原因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rPr>
        <w:t>年中财政追加的事业人员超额绩效工资以及年末基本支出清算</w:t>
      </w:r>
      <w:r>
        <w:rPr>
          <w:rFonts w:hint="eastAsia" w:ascii="方正仿宋_GBK" w:hAnsi="方正仿宋_GBK" w:eastAsia="方正仿宋_GBK" w:cs="方正仿宋_GBK"/>
          <w:color w:val="auto"/>
          <w:sz w:val="32"/>
          <w:szCs w:val="32"/>
          <w:shd w:val="clear" w:color="auto" w:fill="FFFFFF"/>
          <w:lang w:eastAsia="zh-CN"/>
        </w:rPr>
        <w:t>。</w:t>
      </w:r>
    </w:p>
    <w:p w14:paraId="66BF3E1B">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住房保障支出5.70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4.02</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36B2917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5FB71C2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141.73</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134.86</w:t>
      </w:r>
      <w:r>
        <w:rPr>
          <w:rFonts w:ascii="方正仿宋_GBK" w:hAnsi="方正仿宋_GBK" w:eastAsia="方正仿宋_GBK" w:cs="方正仿宋_GBK"/>
          <w:sz w:val="32"/>
          <w:szCs w:val="32"/>
          <w:shd w:val="clear" w:color="auto" w:fill="FFFFFF"/>
        </w:rPr>
        <w:t>万元，与2023年度相比，减少2.94万元，下降2.1%，</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人员调动导致人员类支出减少。</w:t>
      </w:r>
      <w:r>
        <w:rPr>
          <w:rFonts w:ascii="方正仿宋_GBK" w:hAnsi="方正仿宋_GBK" w:eastAsia="方正仿宋_GBK" w:cs="方正仿宋_GBK"/>
          <w:color w:val="auto"/>
          <w:sz w:val="32"/>
          <w:szCs w:val="32"/>
          <w:shd w:val="clear" w:color="auto" w:fill="FFFFFF"/>
        </w:rPr>
        <w:t>人员经费用途主要包括</w:t>
      </w:r>
      <w:r>
        <w:rPr>
          <w:rFonts w:hint="eastAsia" w:ascii="方正仿宋_GBK" w:hAnsi="方正仿宋_GBK" w:eastAsia="方正仿宋_GBK" w:cs="方正仿宋_GBK"/>
          <w:color w:val="auto"/>
          <w:sz w:val="32"/>
          <w:szCs w:val="32"/>
          <w:shd w:val="clear" w:color="auto" w:fill="FFFFFF"/>
        </w:rPr>
        <w:t>基本工资、津贴补贴、奖金、年度考核奖、绩效工资、社会保障缴费、公积金缴费等。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6.86</w:t>
      </w:r>
      <w:r>
        <w:rPr>
          <w:rFonts w:ascii="方正仿宋_GBK" w:hAnsi="方正仿宋_GBK" w:eastAsia="方正仿宋_GBK" w:cs="方正仿宋_GBK"/>
          <w:sz w:val="32"/>
          <w:szCs w:val="32"/>
          <w:shd w:val="clear" w:color="auto" w:fill="FFFFFF"/>
        </w:rPr>
        <w:t>万元，与2023年度相比，减少1.28万元，下降15.7%，主要原因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rPr>
        <w:t>本年度严格落实中央八项规定及市区“三公”经费管理要求，优化支出结构，严格审批程序，大力压缩机关办公开支、水电费等支出，降低运行成本。</w:t>
      </w:r>
      <w:r>
        <w:rPr>
          <w:rFonts w:ascii="方正仿宋_GBK" w:hAnsi="方正仿宋_GBK" w:eastAsia="方正仿宋_GBK" w:cs="方正仿宋_GBK"/>
          <w:color w:val="auto"/>
          <w:sz w:val="32"/>
          <w:szCs w:val="32"/>
          <w:shd w:val="clear" w:color="auto" w:fill="FFFFFF"/>
        </w:rPr>
        <w:t>公用经费用途主要包括</w:t>
      </w:r>
      <w:r>
        <w:rPr>
          <w:rFonts w:hint="eastAsia" w:ascii="方正仿宋_GBK" w:hAnsi="方正仿宋_GBK" w:eastAsia="方正仿宋_GBK" w:cs="方正仿宋_GBK"/>
          <w:color w:val="auto"/>
          <w:sz w:val="32"/>
          <w:szCs w:val="32"/>
          <w:shd w:val="clear" w:color="auto" w:fill="FFFFFF"/>
        </w:rPr>
        <w:t>办公费、印刷费、水电费、邮电费、公务接待费、公务用车运行维护费、劳务费、物业管理费、维修费等。</w:t>
      </w:r>
    </w:p>
    <w:p w14:paraId="30A10EB7">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769AFF16">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本单位2024年度无政府性基金预算财政拨款收支。</w:t>
      </w:r>
    </w:p>
    <w:p w14:paraId="1BB8DF1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3F884841">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1ED0F530">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6D4B68C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284030E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0.71</w:t>
      </w:r>
      <w:r>
        <w:rPr>
          <w:rFonts w:ascii="方正仿宋_GBK" w:hAnsi="方正仿宋_GBK" w:eastAsia="方正仿宋_GBK" w:cs="方正仿宋_GBK"/>
          <w:sz w:val="32"/>
          <w:szCs w:val="32"/>
          <w:shd w:val="clear" w:color="auto" w:fill="FFFFFF"/>
        </w:rPr>
        <w:t>万元，与2023年度相比，增加0.45万元，增长173.1%，主要原因是</w:t>
      </w:r>
      <w:r>
        <w:rPr>
          <w:rFonts w:hint="eastAsia" w:ascii="方正仿宋_GBK" w:hAnsi="方正仿宋_GBK" w:eastAsia="方正仿宋_GBK" w:cs="方正仿宋_GBK"/>
          <w:sz w:val="32"/>
          <w:szCs w:val="32"/>
          <w:shd w:val="clear" w:color="auto" w:fill="FFFFFF"/>
        </w:rPr>
        <w:t>上级部门组织外出培训较上年增加</w:t>
      </w:r>
      <w:r>
        <w:rPr>
          <w:rFonts w:ascii="方正仿宋_GBK" w:hAnsi="方正仿宋_GBK" w:eastAsia="方正仿宋_GBK" w:cs="方正仿宋_GBK"/>
          <w:sz w:val="32"/>
          <w:szCs w:val="32"/>
          <w:shd w:val="clear" w:color="auto" w:fill="FFFFFF"/>
        </w:rPr>
        <w:t>。</w:t>
      </w:r>
    </w:p>
    <w:p w14:paraId="76BA1FB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1F8596A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0DF9C0C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F247BA">
      <w:pPr>
        <w:pStyle w:val="5"/>
        <w:snapToGrid w:val="0"/>
        <w:spacing w:before="0" w:beforeAutospacing="0" w:after="0" w:afterAutospacing="0" w:line="600"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3DF093BA">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21F60199">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107FC17E">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590D8B9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714BE05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7C2A4FA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6329EEC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64A84C22">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2016318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72DCFA6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44440C7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18CB52E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930ADB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4411517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6781E52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714386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FAC43B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4FC9946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770A51F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487246D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572B0E7C">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757EA7C2">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245FA6E8">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771EDD26">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2410FB7E">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566240AA">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35A5943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0B5FB60E">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6FC8CDBA">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5192512D">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4774E787">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7DE9A2C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3F3A6A2A">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5FB65D33">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重庆市黔江区城东街道办事处农业服务中心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14:paraId="47626390">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15B68B87">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03F6A1D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93C46DF">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BD1D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7F7981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3123B0F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925D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1F2A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15DB3C">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A96DF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27986DD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3647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614DF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F53C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5AA1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E23546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F969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244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18CE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14C7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02B5F2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CED3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5E4D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B1C3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84F4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C1E120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2BA1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4F6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60CA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159B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307B21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A82A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489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8CBC2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9904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C5DC55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FBF4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8229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61AA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6C0F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BD902C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AEA7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359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12B1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C4F9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800F07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FCA1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3DD0BB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9146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06EF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40.67</w:t>
            </w:r>
            <w:r>
              <w:rPr>
                <w:rFonts w:hint="eastAsia" w:cs="宋体"/>
                <w:b w:val="0"/>
                <w:bCs w:val="0"/>
                <w:color w:val="000000"/>
                <w:sz w:val="21"/>
                <w:szCs w:val="21"/>
                <w:lang w:val="en-US" w:eastAsia="zh-CN" w:bidi="ar"/>
              </w:rPr>
              <w:t xml:space="preserve"> </w:t>
            </w:r>
          </w:p>
        </w:tc>
      </w:tr>
      <w:tr w14:paraId="007CFB7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A7E216">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E29ACC">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76D15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C45C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8.79</w:t>
            </w:r>
            <w:r>
              <w:rPr>
                <w:rFonts w:hint="eastAsia" w:cs="宋体"/>
                <w:b w:val="0"/>
                <w:bCs w:val="0"/>
                <w:color w:val="000000"/>
                <w:sz w:val="21"/>
                <w:szCs w:val="21"/>
                <w:lang w:val="en-US" w:eastAsia="zh-CN" w:bidi="ar"/>
              </w:rPr>
              <w:t xml:space="preserve"> </w:t>
            </w:r>
          </w:p>
        </w:tc>
      </w:tr>
      <w:tr w14:paraId="6251AA0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CD8585">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9517A4">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47EE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853A6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151273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4708EF">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B9999C">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E463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57A5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E89B98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F1AD98">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45B90A">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146C8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7AAE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86.56</w:t>
            </w:r>
            <w:r>
              <w:rPr>
                <w:rFonts w:hint="eastAsia" w:cs="宋体"/>
                <w:b w:val="0"/>
                <w:bCs w:val="0"/>
                <w:color w:val="000000"/>
                <w:sz w:val="21"/>
                <w:szCs w:val="21"/>
                <w:lang w:val="en-US" w:eastAsia="zh-CN" w:bidi="ar"/>
              </w:rPr>
              <w:t xml:space="preserve"> </w:t>
            </w:r>
          </w:p>
        </w:tc>
      </w:tr>
      <w:tr w14:paraId="5EAC524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D2FD2E">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C7DF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1E91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CFE7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D4764F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21EFDA">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D708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BDCD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7EA6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D88A29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9A4AE9">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8633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CFA6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7842B">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D46FE3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BE6E5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2CF3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4A90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6BD0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6463B7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C0317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95D4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200F3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89AD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72E96C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6E726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262B1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34A3A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4E31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60CE7C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4D7B9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5C4DA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EA1A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0EB7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5.70</w:t>
            </w:r>
            <w:r>
              <w:rPr>
                <w:rFonts w:hint="eastAsia" w:cs="宋体"/>
                <w:b w:val="0"/>
                <w:bCs w:val="0"/>
                <w:color w:val="000000"/>
                <w:sz w:val="21"/>
                <w:szCs w:val="21"/>
                <w:lang w:val="en-US" w:eastAsia="zh-CN" w:bidi="ar"/>
              </w:rPr>
              <w:t xml:space="preserve"> </w:t>
            </w:r>
          </w:p>
        </w:tc>
      </w:tr>
      <w:tr w14:paraId="26AD3B7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B1BB4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3791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34F3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2C3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869DBA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B52BD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60D4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BCFF8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0891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7D62D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5919C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EA24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F58BA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07B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0A108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1AE31A">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B2B8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AF14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C0A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42CD55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9F3B6C">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FF09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3982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F241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7716C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47ABAE">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0410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327E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842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CA701F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8807A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8CB81">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FC2C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E79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3A97E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B4AFB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ED4B8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C0B7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EA1A0">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r>
      <w:tr w14:paraId="2486A23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6700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B1E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7490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46E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3EBC3C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EC14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763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BDA2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5D1CF5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1E2265D">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34E8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327BE">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3E8982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5BCBBD8">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r>
    </w:tbl>
    <w:p w14:paraId="5CFDD132">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5069C14">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7D99D447">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4C657472">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50221D9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7479332B">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14591544">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重庆市黔江区城东街道办事处农业服务中心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14:paraId="62A68744">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5AE5A72E">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06FFB2F">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BFF4B26">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E7A6C6C">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4025FA1">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C43399F">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3152C66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0ACE5E13">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09048A7F">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7A7B9C0D">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4DD753AE">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A20FFAB">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8F6C736">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2E14B1E">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E83D5EC">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F3A4544">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4C7ADC4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C2EA7E3">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17166E63">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7076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D554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FA6D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B61A8B3">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68A4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9385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75D2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78E6C9BB">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81B8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F6EC1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91A659">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532CB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3AFCDB">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4B37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8688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98189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336610">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721043">
            <w:pPr>
              <w:jc w:val="center"/>
              <w:rPr>
                <w:rFonts w:hint="eastAsia" w:ascii="宋体" w:hAnsi="宋体" w:eastAsia="宋体" w:cs="宋体"/>
                <w:b/>
                <w:i w:val="0"/>
                <w:color w:val="000000"/>
                <w:sz w:val="22"/>
                <w:szCs w:val="22"/>
                <w:u w:val="none"/>
              </w:rPr>
            </w:pPr>
          </w:p>
        </w:tc>
      </w:tr>
      <w:tr w14:paraId="4ADFB9D3">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261983">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7A3547A2">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CF26E0">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89217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5549A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5470F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75B7D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EB620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53BEEB">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C7DCC8">
            <w:pPr>
              <w:jc w:val="center"/>
              <w:rPr>
                <w:rFonts w:hint="eastAsia" w:ascii="宋体" w:hAnsi="宋体" w:eastAsia="宋体" w:cs="宋体"/>
                <w:b/>
                <w:i w:val="0"/>
                <w:color w:val="000000"/>
                <w:sz w:val="22"/>
                <w:szCs w:val="22"/>
                <w:u w:val="none"/>
              </w:rPr>
            </w:pPr>
          </w:p>
        </w:tc>
      </w:tr>
      <w:tr w14:paraId="21025B9A">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7549CD">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B39C3A5">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018315">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C8DF6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19E64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08F08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76764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3F1BF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E41E52">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C4FC39">
            <w:pPr>
              <w:jc w:val="center"/>
              <w:rPr>
                <w:rFonts w:hint="eastAsia" w:ascii="宋体" w:hAnsi="宋体" w:eastAsia="宋体" w:cs="宋体"/>
                <w:b/>
                <w:i w:val="0"/>
                <w:color w:val="000000"/>
                <w:sz w:val="22"/>
                <w:szCs w:val="22"/>
                <w:u w:val="none"/>
              </w:rPr>
            </w:pPr>
          </w:p>
        </w:tc>
      </w:tr>
      <w:tr w14:paraId="5C43F5E9">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56BD24">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25E0442">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337D22">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610D2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8D4D2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D7C304">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3077E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8F23E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1CD674">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752893">
            <w:pPr>
              <w:jc w:val="center"/>
              <w:rPr>
                <w:rFonts w:hint="eastAsia" w:ascii="宋体" w:hAnsi="宋体" w:eastAsia="宋体" w:cs="宋体"/>
                <w:b/>
                <w:i w:val="0"/>
                <w:color w:val="000000"/>
                <w:sz w:val="22"/>
                <w:szCs w:val="22"/>
                <w:u w:val="none"/>
              </w:rPr>
            </w:pPr>
          </w:p>
        </w:tc>
      </w:tr>
      <w:tr w14:paraId="40FCDE91">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631D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95D8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A2B3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0921F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E9F6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1A78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0A32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22C04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D3E4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40A611D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2407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28D3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8583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484F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F0EB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A5A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C5708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8443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685D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F6E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8150BE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90B9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8205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A8CC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AD80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3B5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FFD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570B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9E7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DF1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1926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DC889C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D1BD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0C42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5448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9.97</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1AEC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9.97</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195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0A8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D80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DF3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FF42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8E2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A2ECC2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E260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9782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7434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8771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9B5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6F3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064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392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C5DB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B612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49BF3D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978C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BBF0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F0E7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F921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42CC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880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6AB9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6BBE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13D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AB5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E5A939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2553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8195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DC93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92CE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C2D5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34D2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66C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DB6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B61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477F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6759DB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BC15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D988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4272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1999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AC36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32E9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8604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251E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8722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DCB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1153DA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F403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127F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69CF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3866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D26A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BF2B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52F9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F01C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2A3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B4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A584FB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862D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95373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DE56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F9BF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EDB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6C9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2AE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781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810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8B5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DB9CB03">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AE23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EA97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D462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465A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F26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4D9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E298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BEF4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24F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529D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10B6F4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50DA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2190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4D3C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FD5B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9DBC2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132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EA4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C79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5B0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900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89FC45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45C5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D7F7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C74C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526C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8B4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762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B354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4A02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1BB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EA52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063935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E4A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439D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9E1D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438C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397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ECA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8956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053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BA3C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EAC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A39902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F50C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B05C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C3CF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876C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CC8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6E6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D3E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F98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12AB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EA3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68642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B2F3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35A00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CF9B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4E9F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FB80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8ED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42CC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CC88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E58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DDAC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0EFF55E9">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5A87B09B">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0137DC2B">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48CC9AEA">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6392814D">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5ACD3EEB">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0886F252">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重庆市黔江区城东街道办事处农业服务中心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5FE84CF2">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2253B63">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61683EF">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36D9198">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5F1000D">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1551030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574BD4D3">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6265A428">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69449FD">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808165D">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465D409">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B764D96">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21E35B8">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370FEA2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7418271">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DC172F8">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B99C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AE7C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E3F5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14F38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A305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3D7C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2229EEB6">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62B3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0EAD6F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9D8BB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1C0BE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4689B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E34B3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CC125E">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977B32">
            <w:pPr>
              <w:jc w:val="center"/>
              <w:rPr>
                <w:rFonts w:hint="eastAsia" w:ascii="宋体" w:hAnsi="宋体" w:eastAsia="宋体" w:cs="宋体"/>
                <w:b/>
                <w:i w:val="0"/>
                <w:color w:val="000000"/>
                <w:sz w:val="22"/>
                <w:szCs w:val="22"/>
                <w:u w:val="none"/>
              </w:rPr>
            </w:pPr>
          </w:p>
        </w:tc>
      </w:tr>
      <w:tr w14:paraId="19D28408">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721379">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B91D69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EFA2B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2F3C7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1806F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73E0A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994905">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9BB5B3">
            <w:pPr>
              <w:jc w:val="center"/>
              <w:rPr>
                <w:rFonts w:hint="eastAsia" w:ascii="宋体" w:hAnsi="宋体" w:eastAsia="宋体" w:cs="宋体"/>
                <w:b/>
                <w:i w:val="0"/>
                <w:color w:val="000000"/>
                <w:sz w:val="22"/>
                <w:szCs w:val="22"/>
                <w:u w:val="none"/>
              </w:rPr>
            </w:pPr>
          </w:p>
        </w:tc>
      </w:tr>
      <w:tr w14:paraId="313CA005">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C67134">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83C659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DD403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D1C31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F124A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25B86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2EF05D">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C7F53A">
            <w:pPr>
              <w:jc w:val="center"/>
              <w:rPr>
                <w:rFonts w:hint="eastAsia" w:ascii="宋体" w:hAnsi="宋体" w:eastAsia="宋体" w:cs="宋体"/>
                <w:b/>
                <w:i w:val="0"/>
                <w:color w:val="000000"/>
                <w:sz w:val="22"/>
                <w:szCs w:val="22"/>
                <w:u w:val="none"/>
              </w:rPr>
            </w:pPr>
          </w:p>
        </w:tc>
      </w:tr>
      <w:tr w14:paraId="03713AB2">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A1D2F8">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70AC4F0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1106A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2DA5F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D1034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5AF29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E046B7">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00034F">
            <w:pPr>
              <w:jc w:val="center"/>
              <w:rPr>
                <w:rFonts w:hint="eastAsia" w:ascii="宋体" w:hAnsi="宋体" w:eastAsia="宋体" w:cs="宋体"/>
                <w:b/>
                <w:i w:val="0"/>
                <w:color w:val="000000"/>
                <w:sz w:val="22"/>
                <w:szCs w:val="22"/>
                <w:u w:val="none"/>
              </w:rPr>
            </w:pPr>
          </w:p>
        </w:tc>
      </w:tr>
      <w:tr w14:paraId="6CA4AEAA">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78A0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72CB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F544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19A2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CAE7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7BC4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B8A5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26B94FB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5935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63AD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CC05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B55F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289F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1DFA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3BE9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9CA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C76563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B53D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AB5AE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7D7F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A320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40.67</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C80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6F407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6793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4682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0520DED">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F988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FF76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FE12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BC98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9.97</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0E2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FC13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7EA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603B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E1DD8D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E271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5601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53F8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0BE64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8AE9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C6B1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3048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18FB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DCB8A4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2E45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BF26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C0DB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04CF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7DB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FEF2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D61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1AF2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EA8157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0861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C241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D16F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98DC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249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C7E2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B195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165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083B1D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1B10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1D155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6BA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CB95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8.79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FC9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08F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D54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8CDD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376357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662D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B3A87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949C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D2A4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4.51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ED72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BF46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84C1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63F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C255F9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293A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E50E6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5BB5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F24D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4.28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6B77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A951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8A4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723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E7F8064">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84CF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8E15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BA2E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C1A2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7F03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96C1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5020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FC0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C21EFC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29AB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982E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B1EA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94B8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86.56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2BB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B9AB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81E1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2C19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34B31B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DB84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2B5D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524F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2B2A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593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675B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89E4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3A46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A6A9D9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90DC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1D97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3C2B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DAEE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E4B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D94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FEA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7D2D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8A393F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29F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0EAC7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B304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E2A3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5.70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D856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4EBA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B7F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2F9B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B0B70FD">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DF9D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1AD7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8F60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863A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979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C8A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CB7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D3D2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49235100">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BBB5200">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E691FFC">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7CFB4086">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533AF9A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6650EC48">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365976EE">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14:paraId="7735EE78">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D839153">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6C2E720">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B7DB57F">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1711631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0FF66EB2">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0BBBBD4B">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01C31D88">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34E6025">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7C8E047">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3E22DAC9">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60D7E8F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3F0E5E1">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A5FA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9238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129F210F">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70CF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9D5A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1FC7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A1B1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72DF61ED">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AB508C">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BC6852">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B40BC0">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F6EA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C4CD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8EA5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00CB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587207A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D3A5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5DC1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36C6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82D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AC6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68C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DEC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1C2BF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B6CE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4BC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E2AC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C5FC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740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11F1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2A0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21E461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6C5E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ADE4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0D38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3D9B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2D2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A0F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05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E51406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897D9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AB0FC8">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96A1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90EC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437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850B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8BB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3A27C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A7FEE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A19D37">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0B73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CB7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D7A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C32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68B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6AD2B6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D37D1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B49EAA">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E428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0966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7251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1DFE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6AA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8D0C2D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91DB8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11A25B">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3CE9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2E1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DA70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0E7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41BD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B9553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D2D5E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AADC3A">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ABA5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EA62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40.67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62EE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40.67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079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6C3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AA844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0BCA1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F55CCB">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D131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E06F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774A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8.79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89EE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3BF6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AB7660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83184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C440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07B8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950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AD02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EF2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DAC0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B26C3F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D114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E9D5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85B1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ABA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B16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03B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6AF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465C8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4E75C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0E89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A1C1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A5B1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28B2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86.56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36E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604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736A4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DD287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2A6E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1BD3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F61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874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9965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D22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B38009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69267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7D72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8707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7FEC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78EC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11C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458A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8739BC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033AF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2570D">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4126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B45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B1A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7E5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182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CC0887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A337B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AAFC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5039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841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E09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2F9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00D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7D02AB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3890C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6E07D7">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18E7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90E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944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6152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3CC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7F839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8869B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A79F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DA50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81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FAF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9F92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145F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AD796C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525E2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FAAB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4D0A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4A62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ECF3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6F3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471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7CE5EC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A1661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8BE0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FEA8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A63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DEE3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ECFC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786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CDABA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64543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67D2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BC07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3EDF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7C23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8EC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18C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EC43B3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52C4FF">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581A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D60C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1F5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7B7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0E2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A44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9D1BC6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74907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7307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74B0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641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1864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80B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E53B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FEE980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47B66BA">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18723">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C2AB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3E5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92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193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097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8441C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E6E54A0">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09D66">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91D5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8CD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1FC2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727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D2D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877F24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8922632">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65700">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AC52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E3E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945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6078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A5ED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E36044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6C15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5E4E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7B64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DD21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DDD1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3503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B27F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017EA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E403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9733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2733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9B0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8E2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493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409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FCC508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C35B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EBE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1A2EDCD">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CA77BE">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9EE1CA">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B1E3B9">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A18654">
            <w:pPr>
              <w:rPr>
                <w:rFonts w:hint="default" w:ascii="Arial" w:hAnsi="Arial" w:eastAsia="宋体" w:cs="Arial"/>
                <w:i w:val="0"/>
                <w:color w:val="000000"/>
                <w:sz w:val="20"/>
                <w:szCs w:val="20"/>
                <w:u w:val="none"/>
              </w:rPr>
            </w:pPr>
          </w:p>
        </w:tc>
      </w:tr>
      <w:tr w14:paraId="137EAF7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1D06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C40F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9C0EC4">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74727">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C1EFD">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A3AFD">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9CE8B">
            <w:pPr>
              <w:jc w:val="right"/>
              <w:rPr>
                <w:rFonts w:hint="eastAsia" w:ascii="宋体" w:hAnsi="宋体" w:eastAsia="宋体" w:cs="宋体"/>
                <w:i w:val="0"/>
                <w:color w:val="000000"/>
                <w:sz w:val="22"/>
                <w:szCs w:val="22"/>
                <w:u w:val="none"/>
              </w:rPr>
            </w:pPr>
          </w:p>
        </w:tc>
      </w:tr>
      <w:tr w14:paraId="4E82513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7069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F66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9152A4">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DFCFA">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523E9">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6CCAE">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85396">
            <w:pPr>
              <w:jc w:val="right"/>
              <w:rPr>
                <w:rFonts w:hint="eastAsia" w:ascii="宋体" w:hAnsi="宋体" w:eastAsia="宋体" w:cs="宋体"/>
                <w:i w:val="0"/>
                <w:color w:val="000000"/>
                <w:sz w:val="22"/>
                <w:szCs w:val="22"/>
                <w:u w:val="none"/>
              </w:rPr>
            </w:pPr>
          </w:p>
        </w:tc>
      </w:tr>
      <w:tr w14:paraId="72DCFE1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9CA5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8720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6BB0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06451">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C841A">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141.73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E572A">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AD4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5841F57F">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DEC4696">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10A52252">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6EEAB49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02E80E2A">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0AC8D2FA">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14:paraId="199D2F67">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0036601C">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756ACF3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4E1EC1C8">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769ABD80">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4033A1BA">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08AF8967">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1143514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926E6C0">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9690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63774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4E883809">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6E6B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810D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56BF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C183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5943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3464208C">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1F2239">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AEC4D7">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2293C7">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3B240C">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709B04">
            <w:pPr>
              <w:jc w:val="center"/>
              <w:rPr>
                <w:rFonts w:hint="eastAsia" w:ascii="宋体" w:hAnsi="宋体" w:eastAsia="宋体" w:cs="宋体"/>
                <w:b/>
                <w:i w:val="0"/>
                <w:color w:val="000000"/>
                <w:sz w:val="22"/>
                <w:szCs w:val="22"/>
                <w:u w:val="none"/>
              </w:rPr>
            </w:pPr>
          </w:p>
        </w:tc>
      </w:tr>
      <w:tr w14:paraId="0179CB99">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9B0AA2">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243B56">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0714C7">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503D85">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BCEE26">
            <w:pPr>
              <w:jc w:val="center"/>
              <w:rPr>
                <w:rFonts w:hint="eastAsia" w:ascii="宋体" w:hAnsi="宋体" w:eastAsia="宋体" w:cs="宋体"/>
                <w:b/>
                <w:i w:val="0"/>
                <w:color w:val="000000"/>
                <w:sz w:val="22"/>
                <w:szCs w:val="22"/>
                <w:u w:val="none"/>
              </w:rPr>
            </w:pPr>
          </w:p>
        </w:tc>
      </w:tr>
      <w:tr w14:paraId="4811FAB2">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E210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C8FB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F421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141.73</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EC40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3D34A29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F272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6AF81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9537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40.67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A0C2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40.67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25C0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39C97A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86FE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88E2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C0B6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40.67</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566D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40.67</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6380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6673D6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C868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01D3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2002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9.97</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495C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9.97</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BE1E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B1544B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B4ED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B8C2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1995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2883B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0C8B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DFD3F66">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083CB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FD2E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143A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25.30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4B2A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25.30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929E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7623FB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FBD2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50CE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4A62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8.79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9EFC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8.79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7C9F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F5EB41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6CCA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40AB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664B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8.79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ACBE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8.79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4E8F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0CC9B7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DC6F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0DD0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F243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4.51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91DA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4.51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B334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23202E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CC95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8B33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18ACB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4.28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73E1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4.28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ECA95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A12EAF9">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BAC8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C81F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062E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86.56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1237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86.56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E525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37D872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DB3A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EFF4C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DA85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86.56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FEC62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86.56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2CD5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35FBB3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222E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4D4D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E732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86.56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3ABD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86.56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34A2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C1CA5A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5B63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0BC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1B69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5.70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22CA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5.70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4748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975A71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5795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ED6D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E4B0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5.70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885A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5.70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3F98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0A15E69">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EC38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6265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070F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5.70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0556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5.70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220E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1606002A">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6C8B6751">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5858D599">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6375A35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57898E65">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7FDB6A9A">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14:paraId="33309D1A">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598256C">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751B79A2">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51C4CCEF">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4E101013">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67D1F105">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500D2BA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0AE21A60">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07D61EE7">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6EFEC23F">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77BDFF56">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05F2FA5B">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614591BC">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490CF333">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672C0F7C">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276B72A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75CB231">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34B8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7C9BAB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427678AB">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F28C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E8D7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6162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DC11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40AB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C6FC3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582C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AA504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2E8E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55DD4661">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10026F">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37EA74">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9532B0">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2E9CAF">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26FC33">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ED5EA8">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DD450D">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AF60CAC">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1850D5">
            <w:pPr>
              <w:jc w:val="center"/>
              <w:rPr>
                <w:rFonts w:hint="eastAsia" w:ascii="宋体" w:hAnsi="宋体" w:eastAsia="宋体" w:cs="宋体"/>
                <w:b/>
                <w:i w:val="0"/>
                <w:color w:val="000000"/>
                <w:sz w:val="22"/>
                <w:szCs w:val="22"/>
                <w:u w:val="none"/>
              </w:rPr>
            </w:pPr>
          </w:p>
        </w:tc>
      </w:tr>
      <w:tr w14:paraId="6E766AF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5329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8864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A8E9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106.48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94E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0078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9786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6.86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93FA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5846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4720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931B82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2B58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6F66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B47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23.85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EB05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EDC4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15DF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889A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467B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8DA1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B16475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0B91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223F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0C68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2.14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7643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816D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15AE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202D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5B9A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B158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8CFEF1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7D02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2EB6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F6F5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3445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136F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B02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EAF3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C9AE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9F6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18E67E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D54D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8B2B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15D8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A189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385A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6B0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6995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A2E6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133C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CAEB51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155E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F5D0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3131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50.59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207D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2265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A0C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EF08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36DF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A24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80CA6BF">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CAEB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3CFA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6B5C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9.97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7026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7419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B2D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AA06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0549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B11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33BA52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AF9B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075A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FD8D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0EAC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29AD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DEBB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3.48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20A8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9AC5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24E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F6DFC7C">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01ED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7F51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1633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4.51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93C7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CF97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FAAD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36C0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B54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779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B61457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6FA5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9AF8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1C82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9674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2F97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26B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E875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8937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8F0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97D455B">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0001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39BD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A92D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AB5D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10A3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B4B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CCEF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612E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9F7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E2D87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125B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2ADA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E5D2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5.70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ECF1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92F1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F94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5ED0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3E64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C6E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8318FE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CB09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52D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FBA1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E982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7888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82E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B37D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F14A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5D7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39926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B69D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E56E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2C0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42C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9A4D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EE4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4D00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AF0F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B5EF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8D35D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D06C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1045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7DF6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28.38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4EAC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E519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E3F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F099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9234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3A1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ADE5B1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7953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4F12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773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0219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A9DC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2E29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9262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5699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9AA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D0F134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A3E1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1045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C48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BA8B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D298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372D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73FC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3001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14D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1DEEE6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43FE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F14B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9ED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18C0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0251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88EF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E1AE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A47C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DF24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15F1E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34C8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629A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B59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5EAA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168A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5DF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40FC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9DC6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5B7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6AC0BC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3993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60A3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AF09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25.30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BA33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CD32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8F8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426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11AD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2D8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3D4A75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5518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8128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29D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5336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FB25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F2C2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295B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7F05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A3F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87F26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354F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1148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C982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2C50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F410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24F2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8A1A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DB84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0B7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B36EF1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F3F3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BBAE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2BD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C050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6964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1B21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16AD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A4FE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E39F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E05908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9CD8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080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D9E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33B7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DF2E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2CB9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F11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22A3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D1FA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5A7801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F84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93E0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0E6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B479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6E22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106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6599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49C2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2D4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F4C1B4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8B2E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1B44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51D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836C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2983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140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837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17A2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29D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E49BD4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2AA1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85EB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C1A0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E989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B8CA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FF5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3525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7C1C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690F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D26FCE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96DA67">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24CE7C">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0EEC35">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4BC7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99B1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B9B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3BF9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ACEF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3F4CD">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53B42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F725A5">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CF8CE0">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425E3D">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98FC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5F38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6B613">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B3BB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171B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5B56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CDAD9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C0CCA8">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8C21FB">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C6D605">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79C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F6A8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E339E">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728BBF">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2968C5">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236E5">
            <w:pPr>
              <w:jc w:val="right"/>
              <w:rPr>
                <w:rFonts w:hint="eastAsia" w:ascii="宋体" w:hAnsi="宋体" w:eastAsia="宋体" w:cs="宋体"/>
                <w:i w:val="0"/>
                <w:color w:val="000000"/>
                <w:sz w:val="22"/>
                <w:szCs w:val="22"/>
                <w:u w:val="none"/>
              </w:rPr>
            </w:pPr>
          </w:p>
        </w:tc>
      </w:tr>
      <w:tr w14:paraId="0AA3C34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C73187">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478A4D">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8BC3E8">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979F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855E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CD2E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9E3FFA">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63EDAA">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CD4E2">
            <w:pPr>
              <w:jc w:val="right"/>
              <w:rPr>
                <w:rFonts w:hint="eastAsia" w:ascii="宋体" w:hAnsi="宋体" w:eastAsia="宋体" w:cs="宋体"/>
                <w:i w:val="0"/>
                <w:color w:val="000000"/>
                <w:sz w:val="22"/>
                <w:szCs w:val="22"/>
                <w:u w:val="none"/>
              </w:rPr>
            </w:pPr>
          </w:p>
        </w:tc>
      </w:tr>
      <w:tr w14:paraId="14B29F2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412039">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E5466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4FC05F">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D927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3AF1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9359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66C4A1">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08F38">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75881">
            <w:pPr>
              <w:jc w:val="right"/>
              <w:rPr>
                <w:rFonts w:hint="eastAsia" w:ascii="宋体" w:hAnsi="宋体" w:eastAsia="宋体" w:cs="宋体"/>
                <w:i w:val="0"/>
                <w:color w:val="000000"/>
                <w:sz w:val="22"/>
                <w:szCs w:val="22"/>
                <w:u w:val="none"/>
              </w:rPr>
            </w:pPr>
          </w:p>
        </w:tc>
      </w:tr>
      <w:tr w14:paraId="57DE504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FF986">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5CBC65">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72C58E">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2AC6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7892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82F26">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1F1C2F">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BB5DC1">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ED46E">
            <w:pPr>
              <w:jc w:val="right"/>
              <w:rPr>
                <w:rFonts w:hint="eastAsia" w:ascii="宋体" w:hAnsi="宋体" w:eastAsia="宋体" w:cs="宋体"/>
                <w:i w:val="0"/>
                <w:color w:val="000000"/>
                <w:sz w:val="22"/>
                <w:szCs w:val="22"/>
                <w:u w:val="none"/>
              </w:rPr>
            </w:pPr>
          </w:p>
        </w:tc>
      </w:tr>
      <w:tr w14:paraId="7C9ED868">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DBA6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B2BA91">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134.86</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C780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A6386">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6.86</w:t>
            </w:r>
            <w:r>
              <w:rPr>
                <w:rFonts w:hint="eastAsia" w:cs="宋体"/>
                <w:color w:val="000000"/>
                <w:sz w:val="21"/>
                <w:szCs w:val="21"/>
                <w:lang w:val="en-US" w:eastAsia="zh-CN" w:bidi="ar"/>
              </w:rPr>
              <w:t xml:space="preserve"> </w:t>
            </w:r>
          </w:p>
        </w:tc>
      </w:tr>
    </w:tbl>
    <w:p w14:paraId="7EFE0F00">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9839523">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1F23F58C">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1D0C5EE6">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104D65FF">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7CA14005">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14:paraId="2FFAFEA2">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16C129D">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3F6B9107">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AED55C9">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423E1BDA">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718DC9C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475FC06F">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1606FF8E">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17656BC">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52B5241">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D03356C">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CC927FB">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64BD6838">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4BD6ED5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E2EB7D0">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9225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6B340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4A52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27F60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6B72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61FB465B">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7B0A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43BF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F5A30E0">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D57471">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AC60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6760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40B6F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8E08AA">
            <w:pPr>
              <w:jc w:val="center"/>
              <w:rPr>
                <w:rFonts w:hint="eastAsia" w:ascii="宋体" w:hAnsi="宋体" w:eastAsia="宋体" w:cs="宋体"/>
                <w:b/>
                <w:i w:val="0"/>
                <w:color w:val="000000"/>
                <w:sz w:val="22"/>
                <w:szCs w:val="22"/>
                <w:u w:val="none"/>
              </w:rPr>
            </w:pPr>
          </w:p>
        </w:tc>
      </w:tr>
      <w:tr w14:paraId="3DE7C814">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1AEDF7">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2B2F8C">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565021F">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DAB8AF">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D1E329">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B44F83">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1C0153">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2D967A">
            <w:pPr>
              <w:jc w:val="center"/>
              <w:rPr>
                <w:rFonts w:hint="eastAsia" w:ascii="宋体" w:hAnsi="宋体" w:eastAsia="宋体" w:cs="宋体"/>
                <w:b/>
                <w:i w:val="0"/>
                <w:color w:val="000000"/>
                <w:sz w:val="22"/>
                <w:szCs w:val="22"/>
                <w:u w:val="none"/>
              </w:rPr>
            </w:pPr>
          </w:p>
        </w:tc>
      </w:tr>
      <w:tr w14:paraId="08A45FB8">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19839">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E1CC97">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43A213B">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2A4AEB">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CA0264">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D1B92F">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A6D44A">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FF42C0">
            <w:pPr>
              <w:jc w:val="center"/>
              <w:rPr>
                <w:rFonts w:hint="eastAsia" w:ascii="宋体" w:hAnsi="宋体" w:eastAsia="宋体" w:cs="宋体"/>
                <w:b/>
                <w:i w:val="0"/>
                <w:color w:val="000000"/>
                <w:sz w:val="22"/>
                <w:szCs w:val="22"/>
                <w:u w:val="none"/>
              </w:rPr>
            </w:pPr>
          </w:p>
        </w:tc>
      </w:tr>
      <w:tr w14:paraId="416EB52A">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20373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4D81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FE37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6478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47AD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BCD8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0EDF3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776704FA">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04F80">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C5463">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BB3C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1087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76D4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EF0C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2B3E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527D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0166C6B8">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8E498BE">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3DFBC362">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504C56B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7FED9563">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34444944">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14:paraId="063EAFF9">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7EA9E80F">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4FAF8D6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0ED3E1D2">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69201392">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1990929F">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56D262E5">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4885633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A0713D5">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D6F459A">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9309044">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05A627C7">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B865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2D6E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25D5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1377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8F03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6A353A49">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865DC4">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61BA035">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2DC825">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5ABF9F">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E1B12C">
            <w:pPr>
              <w:jc w:val="center"/>
              <w:rPr>
                <w:rFonts w:hint="eastAsia" w:ascii="宋体" w:hAnsi="宋体" w:eastAsia="宋体" w:cs="宋体"/>
                <w:b/>
                <w:i w:val="0"/>
                <w:color w:val="000000"/>
                <w:sz w:val="22"/>
                <w:szCs w:val="22"/>
                <w:u w:val="none"/>
              </w:rPr>
            </w:pPr>
          </w:p>
        </w:tc>
      </w:tr>
      <w:tr w14:paraId="70744558">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D4991A">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C038BFA">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D96020">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6FCB92">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585F47">
            <w:pPr>
              <w:jc w:val="center"/>
              <w:rPr>
                <w:rFonts w:hint="eastAsia" w:ascii="宋体" w:hAnsi="宋体" w:eastAsia="宋体" w:cs="宋体"/>
                <w:b/>
                <w:i w:val="0"/>
                <w:color w:val="000000"/>
                <w:sz w:val="22"/>
                <w:szCs w:val="22"/>
                <w:u w:val="none"/>
              </w:rPr>
            </w:pPr>
          </w:p>
        </w:tc>
      </w:tr>
      <w:tr w14:paraId="2519438A">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9DAC3C">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7D020D">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CE1AFF">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9B5E725">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3C0BF3">
            <w:pPr>
              <w:jc w:val="center"/>
              <w:rPr>
                <w:rFonts w:hint="eastAsia" w:ascii="宋体" w:hAnsi="宋体" w:eastAsia="宋体" w:cs="宋体"/>
                <w:b/>
                <w:i w:val="0"/>
                <w:color w:val="000000"/>
                <w:sz w:val="22"/>
                <w:szCs w:val="22"/>
                <w:u w:val="none"/>
              </w:rPr>
            </w:pPr>
          </w:p>
        </w:tc>
      </w:tr>
      <w:tr w14:paraId="4006BF28">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64C4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14643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9C8C8">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3BBF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8D13EB9">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31CA6">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2E306">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29EA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A275D5">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81B1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33E0396D">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9BD652E">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1D03DFA5">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77F7E0B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156EE69A">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7624A0F8">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45B72B61">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2F14B2E6">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3217D5AD">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7D8D6F6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1939B917">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4785BF74">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重庆市黔江区城东街道办事处农业服务中心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14:paraId="3087AD26">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4402AE07">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1C44B0FE">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29E0217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A6771B2">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49409A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BED7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4FE583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12142C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6ADF7A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4E9BB7D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448CE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C9DF3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DFAA2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EF65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16346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678B5F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A1215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1758CA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570E8F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7B02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BEAE0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872817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1171B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E8EB07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4746E3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C90E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E1FCF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72C259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3B12E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74F4DD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6B8BFA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5DD3B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D80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4E3DE1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2A1DD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2E1001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B7DC67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31BC8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CDE0D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586368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0C10C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B98679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67053D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0833E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BCDF8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C48EC8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EFFBA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BE3D3A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54BD9B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EE98E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5F768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5062DA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06CE5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1A41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D54B7D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C5895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B28CF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3199ED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9A6EF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3C9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B8CDFE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9C814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4425D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5A286B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2516E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07C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B044C4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F6C76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9A48A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DCAC76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F5023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C15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BCEE0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9574D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05F86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238F7F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5EFBD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A008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FEA011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C47DD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92895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104580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AAFD4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C95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6530AC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9A041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C7694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495348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ABE2A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ED6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C3A733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9F96E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A9FB8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7310D3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C5265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0BD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C1B928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6F30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C92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65E9DA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2F591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E9E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FC052E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6834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CBF26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9340D7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52EC6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29A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FDB1FD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412E0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8D0B7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F6F811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B12EC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DF9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4F4F29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543D5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C3945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E74944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8F5AF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B9F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E57A08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A4F38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FBEBA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54EC3A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849B1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012A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3D2343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0F19E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CE93E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BF799F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CDEDD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4D9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1DA51D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EAAA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CA437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80542E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1AA83C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D955E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95AE44E">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0C4A67DC">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D1E65E">
            <w:pPr>
              <w:jc w:val="right"/>
              <w:rPr>
                <w:rFonts w:hint="default" w:ascii="Arial" w:hAnsi="Arial" w:eastAsia="宋体" w:cs="Arial"/>
                <w:i w:val="0"/>
                <w:color w:val="000000"/>
                <w:sz w:val="20"/>
                <w:szCs w:val="20"/>
                <w:u w:val="none"/>
              </w:rPr>
            </w:pPr>
          </w:p>
        </w:tc>
      </w:tr>
      <w:tr w14:paraId="7481F764">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5C6288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6213F2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36E702D4">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0.71</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0A82246">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29BE6C82">
            <w:pPr>
              <w:jc w:val="right"/>
              <w:rPr>
                <w:rFonts w:hint="default" w:ascii="Arial" w:hAnsi="Arial" w:eastAsia="宋体" w:cs="Arial"/>
                <w:i w:val="0"/>
                <w:color w:val="000000"/>
                <w:sz w:val="20"/>
                <w:szCs w:val="20"/>
                <w:u w:val="none"/>
              </w:rPr>
            </w:pPr>
          </w:p>
        </w:tc>
      </w:tr>
      <w:tr w14:paraId="76D41E1C">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1B26C5B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B118E7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3C592E25">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A9B5D7B">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7AF4A6CE">
            <w:pPr>
              <w:jc w:val="right"/>
              <w:rPr>
                <w:rFonts w:hint="default" w:ascii="Arial" w:hAnsi="Arial" w:eastAsia="宋体" w:cs="Arial"/>
                <w:i w:val="0"/>
                <w:color w:val="000000"/>
                <w:sz w:val="20"/>
                <w:szCs w:val="20"/>
                <w:u w:val="none"/>
              </w:rPr>
            </w:pPr>
          </w:p>
        </w:tc>
      </w:tr>
    </w:tbl>
    <w:p w14:paraId="6F6E7DE3">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2430926">
      <w:pPr>
        <w:rPr>
          <w:rFonts w:hint="eastAsia" w:ascii="宋体" w:hAnsi="宋体" w:eastAsia="宋体" w:cs="宋体"/>
          <w:color w:val="000000"/>
          <w:sz w:val="21"/>
          <w:szCs w:val="21"/>
          <w:lang w:bidi="ar"/>
        </w:rPr>
      </w:pPr>
    </w:p>
    <w:p w14:paraId="02CB8073">
      <w:pPr>
        <w:rPr>
          <w:rFonts w:hint="eastAsia" w:ascii="宋体" w:hAnsi="宋体" w:eastAsia="宋体" w:cs="宋体"/>
          <w:color w:val="000000"/>
          <w:sz w:val="21"/>
          <w:szCs w:val="21"/>
          <w:lang w:bidi="ar"/>
        </w:rPr>
      </w:pPr>
    </w:p>
    <w:p w14:paraId="3615FBE7">
      <w:pPr>
        <w:rPr>
          <w:rFonts w:hint="eastAsia" w:ascii="宋体" w:hAnsi="宋体" w:eastAsia="宋体" w:cs="宋体"/>
          <w:color w:val="000000"/>
          <w:sz w:val="21"/>
          <w:szCs w:val="21"/>
          <w:lang w:bidi="ar"/>
        </w:rPr>
      </w:pPr>
    </w:p>
    <w:p w14:paraId="473E089F">
      <w:pPr>
        <w:rPr>
          <w:rFonts w:hint="eastAsia" w:ascii="宋体" w:hAnsi="宋体" w:eastAsia="宋体" w:cs="宋体"/>
          <w:color w:val="000000"/>
          <w:sz w:val="21"/>
          <w:szCs w:val="21"/>
          <w:lang w:bidi="ar"/>
        </w:rPr>
      </w:pPr>
    </w:p>
    <w:p w14:paraId="28450AB2">
      <w:pPr>
        <w:rPr>
          <w:rFonts w:hint="eastAsia" w:ascii="宋体" w:hAnsi="宋体" w:eastAsia="宋体" w:cs="宋体"/>
          <w:color w:val="000000"/>
          <w:sz w:val="21"/>
          <w:szCs w:val="21"/>
          <w:lang w:bidi="ar"/>
        </w:rPr>
      </w:pPr>
    </w:p>
    <w:p w14:paraId="3323E445">
      <w:pPr>
        <w:rPr>
          <w:rFonts w:hint="eastAsia" w:ascii="宋体" w:hAnsi="宋体" w:eastAsia="宋体" w:cs="宋体"/>
          <w:color w:val="000000"/>
          <w:sz w:val="21"/>
          <w:szCs w:val="21"/>
          <w:lang w:bidi="ar"/>
        </w:rPr>
      </w:pPr>
    </w:p>
    <w:p w14:paraId="32E6B5ED">
      <w:pPr>
        <w:rPr>
          <w:rFonts w:hint="eastAsia" w:ascii="宋体" w:hAnsi="宋体" w:eastAsia="宋体" w:cs="宋体"/>
          <w:color w:val="000000"/>
          <w:sz w:val="21"/>
          <w:szCs w:val="21"/>
          <w:lang w:bidi="ar"/>
        </w:rPr>
      </w:pPr>
    </w:p>
    <w:p w14:paraId="5F22C46C">
      <w:pPr>
        <w:rPr>
          <w:rFonts w:hint="eastAsia" w:ascii="宋体" w:hAnsi="宋体" w:eastAsia="宋体" w:cs="宋体"/>
          <w:color w:val="000000"/>
          <w:sz w:val="21"/>
          <w:szCs w:val="21"/>
          <w:lang w:bidi="ar"/>
        </w:rPr>
      </w:pPr>
    </w:p>
    <w:p w14:paraId="4BB50E9E">
      <w:pPr>
        <w:rPr>
          <w:rFonts w:hint="eastAsia" w:ascii="宋体" w:hAnsi="宋体" w:eastAsia="宋体" w:cs="宋体"/>
          <w:color w:val="000000"/>
          <w:sz w:val="21"/>
          <w:szCs w:val="21"/>
          <w:lang w:bidi="ar"/>
        </w:rPr>
      </w:pPr>
    </w:p>
    <w:p w14:paraId="4B9099B1">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A1A1">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AB3E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AAB3E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3E8D">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94DA05">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6894DA05">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5FF89F7D">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5FF89F7D">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44B8A">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A46651"/>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8111</Words>
  <Characters>9521</Characters>
  <Lines>161</Lines>
  <Paragraphs>45</Paragraphs>
  <TotalTime>0</TotalTime>
  <ScaleCrop>false</ScaleCrop>
  <LinksUpToDate>false</LinksUpToDate>
  <CharactersWithSpaces>10034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陈某人</cp:lastModifiedBy>
  <dcterms:modified xsi:type="dcterms:W3CDTF">2025-09-04T07:34:43Z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