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42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/>
        </w:rPr>
        <w:pict>
          <v:shape id="_x0000_s1027" o:spid="_x0000_s1027" o:spt="136" type="#_x0000_t136" style="position:absolute;left:0pt;margin-left:92.15pt;margin-top:104.2pt;height:52.45pt;width:411pt;mso-position-horizontal-relative:page;mso-position-vertical-relative:margin;z-index:251659264;mso-width-relative:page;mso-height-relative:page;" fillcolor="#FF0000" filled="t" stroked="f" coordsize="21600,21600" adj="10800">
            <v:path/>
            <v:fill on="t" color2="#FFFFFF" focussize="0,0"/>
            <v:stroke on="f"/>
            <v:imagedata o:title=""/>
            <o:lock v:ext="edit" aspectratio="f"/>
            <v:textpath on="t" fitshape="t" fitpath="t" trim="t" xscale="f" string="黔江区白土乡人民政府文件" style="font-family:方正小标宋_GBK;font-size:36pt;font-weight:bold;v-rotate-letters:f;v-same-letter-heights:f;v-text-align:center;"/>
          </v:shape>
        </w:pi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eastAsia" w:ascii="宋体" w:hAnsi="宋体" w:eastAsia="宋体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eastAsia" w:ascii="宋体" w:hAnsi="宋体" w:eastAsia="宋体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eastAsia" w:ascii="宋体" w:hAnsi="宋体" w:eastAsia="宋体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eastAsia" w:ascii="宋体" w:hAnsi="宋体" w:eastAsia="宋体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eastAsia" w:ascii="宋体" w:hAnsi="宋体" w:eastAsia="宋体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白土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府发〔20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〕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15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default" w:ascii="Times New Roman" w:hAnsi="Times New Roman" w:eastAsia="宋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972185</wp:posOffset>
                </wp:positionH>
                <wp:positionV relativeFrom="margin">
                  <wp:posOffset>3078480</wp:posOffset>
                </wp:positionV>
                <wp:extent cx="5615940" cy="0"/>
                <wp:effectExtent l="0" t="10795" r="3810" b="1778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0"/>
                        </a:xfrm>
                        <a:prstGeom prst="line">
                          <a:avLst/>
                        </a:prstGeom>
                        <a:ln w="2222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76.55pt;margin-top:242.4pt;height:0pt;width:442.2pt;mso-position-horizontal-relative:page;mso-position-vertical-relative:margin;z-index:251660288;mso-width-relative:page;mso-height-relative:page;" filled="f" stroked="t" coordsize="21600,21600" o:gfxdata="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F2/XM/YAAAADAEAAA8AAAAA&#10;AAAAAQAgAAAAIgAAAGRycy9kb3ducmV2LnhtbFBLAQIUABQAAAAIAIdO4kCGEP4Q2wEAAJcDAAAO&#10;AAAAAAAAAAEAIAAAACcBAABkcnMvZTJvRG9jLnhtbFBLBQYAAAAABgAGAFkBAAB0BQAAAAA=&#10;">
                <v:fill on="f" focussize="0,0"/>
                <v:stroke weight="1.75pt" color="#FF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  <w:t>黔江区白土乡人民政府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  <w:t>关于印发《白土乡气象应急行动方案》的通知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各村（居）委，各办、站、所、中心、大队，乡级各部门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《白土乡气象应急行动方案》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已经乡党委、乡政府审定同意，现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印发给你们，请遵照执行。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5760" w:firstLineChars="18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黔江区白土乡人民政府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080" w:firstLineChars="19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24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080" w:firstLineChars="19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（此件公开发布）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080" w:firstLineChars="19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  <w:t>白土乡气象应急行动方案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880" w:firstLineChars="200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为提高防御重大灾害应急处置能力，保障重大灾害应急处置工作高效、有序进行，最大限度减轻或避免灾害造成的人员伤亡和财产损失，维护社会稳定，促进经济社会发展，特制定本行动计划。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jc w:val="both"/>
        <w:textAlignment w:val="auto"/>
        <w:rPr>
          <w:rFonts w:hint="default" w:ascii="Times New Roman" w:hAnsi="Times New Roman" w:eastAsia="方正黑体_GBK" w:cs="Times New Roman"/>
          <w:b w:val="0"/>
          <w:bCs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b w:val="0"/>
          <w:bCs/>
          <w:sz w:val="32"/>
          <w:szCs w:val="32"/>
        </w:rPr>
        <w:t>一、工作原则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jc w:val="both"/>
        <w:textAlignment w:val="auto"/>
        <w:rPr>
          <w:rFonts w:hint="default" w:ascii="Times New Roman" w:hAnsi="Times New Roman" w:eastAsia="方正楷体_GBK" w:cs="Times New Roman"/>
          <w:b w:val="0"/>
          <w:bCs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b w:val="0"/>
          <w:bCs/>
          <w:sz w:val="32"/>
          <w:szCs w:val="32"/>
          <w:lang w:eastAsia="zh-CN"/>
        </w:rPr>
        <w:t>（一）</w:t>
      </w:r>
      <w:r>
        <w:rPr>
          <w:rFonts w:hint="default" w:ascii="Times New Roman" w:hAnsi="Times New Roman" w:eastAsia="方正楷体_GBK" w:cs="Times New Roman"/>
          <w:b w:val="0"/>
          <w:bCs/>
          <w:sz w:val="32"/>
          <w:szCs w:val="32"/>
        </w:rPr>
        <w:t>立足预防，主动防范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坚持以人为本，把重大灾害的预防放在应急处置工作的中心环节，密切监视灾情的发生发展，认真做好各项防范工作。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jc w:val="both"/>
        <w:textAlignment w:val="auto"/>
        <w:rPr>
          <w:rFonts w:hint="default" w:ascii="Times New Roman" w:hAnsi="Times New Roman" w:eastAsia="方正楷体_GBK" w:cs="Times New Roman"/>
          <w:b w:val="0"/>
          <w:bCs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b w:val="0"/>
          <w:bCs/>
          <w:sz w:val="32"/>
          <w:szCs w:val="32"/>
        </w:rPr>
        <w:t>统一领导，分级负责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重大灾害的应急处置在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区气象局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的统一领导下，按照属地管理的原则，对辖区内的灾害进行处置。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乡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重大灾害应急领导社负责指导、督促、协调本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乡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辖区内重大灾害的应急处置工作。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jc w:val="both"/>
        <w:textAlignment w:val="auto"/>
        <w:rPr>
          <w:rFonts w:hint="default" w:ascii="Times New Roman" w:hAnsi="Times New Roman" w:eastAsia="方正楷体_GBK" w:cs="Times New Roman"/>
          <w:b w:val="0"/>
          <w:bCs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b w:val="0"/>
          <w:bCs/>
          <w:sz w:val="32"/>
          <w:szCs w:val="32"/>
          <w:lang w:eastAsia="zh-CN"/>
        </w:rPr>
        <w:t>（三）</w:t>
      </w:r>
      <w:r>
        <w:rPr>
          <w:rFonts w:hint="default" w:ascii="Times New Roman" w:hAnsi="Times New Roman" w:eastAsia="方正楷体_GBK" w:cs="Times New Roman"/>
          <w:b w:val="0"/>
          <w:bCs/>
          <w:sz w:val="32"/>
          <w:szCs w:val="32"/>
        </w:rPr>
        <w:t>科学决策，保障安全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638" w:leftChars="304" w:firstLine="0" w:firstLineChars="0"/>
        <w:jc w:val="both"/>
        <w:textAlignment w:val="auto"/>
        <w:rPr>
          <w:rFonts w:hint="default" w:ascii="Times New Roman" w:hAnsi="Times New Roman" w:eastAsia="方正仿宋_GBK" w:cs="Times New Roman"/>
          <w:b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认真分析灾害的发生发展，科学决策，优化配置，保障安全。</w:t>
      </w:r>
      <w:r>
        <w:rPr>
          <w:rFonts w:hint="default" w:ascii="Times New Roman" w:hAnsi="Times New Roman" w:eastAsia="方正楷体_GBK" w:cs="Times New Roman"/>
          <w:b w:val="0"/>
          <w:bCs/>
          <w:sz w:val="32"/>
          <w:szCs w:val="32"/>
          <w:lang w:eastAsia="zh-CN"/>
        </w:rPr>
        <w:t>（四）</w:t>
      </w:r>
      <w:r>
        <w:rPr>
          <w:rFonts w:hint="default" w:ascii="Times New Roman" w:hAnsi="Times New Roman" w:eastAsia="方正楷体_GBK" w:cs="Times New Roman"/>
          <w:b w:val="0"/>
          <w:bCs/>
          <w:sz w:val="32"/>
          <w:szCs w:val="32"/>
        </w:rPr>
        <w:t>果断处置，全力抢险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一旦发生重大灾害，应迅速反应，及时启动应急处置预案，组织力量全力抢险救灾，尽最大努力避免和减少人员伤亡及财产损失。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jc w:val="both"/>
        <w:textAlignment w:val="auto"/>
        <w:rPr>
          <w:rFonts w:hint="default" w:ascii="Times New Roman" w:hAnsi="Times New Roman" w:eastAsia="方正黑体_GBK" w:cs="Times New Roman"/>
          <w:b w:val="0"/>
          <w:bCs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b w:val="0"/>
          <w:bCs/>
          <w:sz w:val="32"/>
          <w:szCs w:val="32"/>
        </w:rPr>
        <w:t>二、组织机构及其职责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白土乡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成立突发事件综合应急领导小组，负责重大灾害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预防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、处置、应急等工作。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94" w:lineRule="exact"/>
        <w:jc w:val="center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b w:val="0"/>
          <w:bCs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方正黑体_GBK" w:cs="Times New Roman"/>
          <w:b w:val="0"/>
          <w:bCs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黑体_GBK" w:cs="Times New Roman"/>
          <w:b w:val="0"/>
          <w:bCs/>
          <w:sz w:val="32"/>
          <w:szCs w:val="32"/>
          <w:lang w:val="en-US" w:eastAsia="zh-CN"/>
        </w:rPr>
        <w:t>年白土乡</w:t>
      </w:r>
      <w:r>
        <w:rPr>
          <w:rFonts w:hint="default" w:ascii="Times New Roman" w:hAnsi="Times New Roman" w:eastAsia="方正黑体_GBK" w:cs="Times New Roman"/>
          <w:b w:val="0"/>
          <w:bCs/>
          <w:sz w:val="32"/>
          <w:szCs w:val="32"/>
        </w:rPr>
        <w:t>组织机构及其职责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"/>
        <w:gridCol w:w="1519"/>
        <w:gridCol w:w="1274"/>
        <w:gridCol w:w="2205"/>
        <w:gridCol w:w="25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8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32"/>
                <w:szCs w:val="32"/>
              </w:rPr>
              <w:t>机 构</w:t>
            </w:r>
          </w:p>
        </w:tc>
        <w:tc>
          <w:tcPr>
            <w:tcW w:w="15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32"/>
                <w:szCs w:val="32"/>
              </w:rPr>
              <w:t>职 务</w:t>
            </w:r>
          </w:p>
        </w:tc>
        <w:tc>
          <w:tcPr>
            <w:tcW w:w="127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32"/>
                <w:szCs w:val="32"/>
              </w:rPr>
              <w:t>姓 名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32"/>
                <w:szCs w:val="32"/>
              </w:rPr>
              <w:t>电  话</w:t>
            </w:r>
          </w:p>
        </w:tc>
        <w:tc>
          <w:tcPr>
            <w:tcW w:w="25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32"/>
                <w:szCs w:val="32"/>
              </w:rPr>
              <w:t>职       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  <w:jc w:val="center"/>
        </w:trPr>
        <w:tc>
          <w:tcPr>
            <w:tcW w:w="89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领导小组</w:t>
            </w:r>
          </w:p>
        </w:tc>
        <w:tc>
          <w:tcPr>
            <w:tcW w:w="15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组长</w:t>
            </w:r>
          </w:p>
        </w:tc>
        <w:tc>
          <w:tcPr>
            <w:tcW w:w="127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孙文伟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13308274588</w:t>
            </w:r>
          </w:p>
        </w:tc>
        <w:tc>
          <w:tcPr>
            <w:tcW w:w="251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eastAsia="zh-CN"/>
              </w:rPr>
              <w:t>负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责本辖区内的组织、指挥、协调、指导和监督防灾救灾工作，研究决定重大灾害抢险救灾工作中的重大事项。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7" w:hRule="atLeast"/>
          <w:jc w:val="center"/>
        </w:trPr>
        <w:tc>
          <w:tcPr>
            <w:tcW w:w="89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5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副组长</w:t>
            </w:r>
          </w:p>
        </w:tc>
        <w:tc>
          <w:tcPr>
            <w:tcW w:w="127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lang w:val="en-US" w:eastAsia="zh-CN" w:bidi="ar-SA"/>
              </w:rPr>
              <w:t>费远斌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13320392851</w:t>
            </w:r>
          </w:p>
        </w:tc>
        <w:tc>
          <w:tcPr>
            <w:tcW w:w="251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89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5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副组长</w:t>
            </w:r>
          </w:p>
        </w:tc>
        <w:tc>
          <w:tcPr>
            <w:tcW w:w="127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李唐华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19923077856</w:t>
            </w:r>
          </w:p>
        </w:tc>
        <w:tc>
          <w:tcPr>
            <w:tcW w:w="251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9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应急办公室</w:t>
            </w:r>
          </w:p>
        </w:tc>
        <w:tc>
          <w:tcPr>
            <w:tcW w:w="15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工作人员</w:t>
            </w:r>
          </w:p>
        </w:tc>
        <w:tc>
          <w:tcPr>
            <w:tcW w:w="127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龚礼成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15340325206</w:t>
            </w:r>
          </w:p>
        </w:tc>
        <w:tc>
          <w:tcPr>
            <w:tcW w:w="251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（1）负责贯彻落实街道指挥部关于重大灾害防范与应对的工作指示；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（2）为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乡村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重大灾害应急预案提出建议；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（3）及时组织有关部门进行分析判断，会商灾害发生、发展的趋势，并就预警行动、防范应对措施向应急指挥部提出决策的建议；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（4）指导各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村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社按要求建立、健全重大灾害防御响应机制；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（5）检查督促各项措施、任务的落实；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（6）承担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区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指挥部交办的其他事项。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  <w:jc w:val="center"/>
        </w:trPr>
        <w:tc>
          <w:tcPr>
            <w:tcW w:w="89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5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127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杨波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13594961818</w:t>
            </w:r>
          </w:p>
        </w:tc>
        <w:tc>
          <w:tcPr>
            <w:tcW w:w="251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89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5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127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王晓燕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19923077559</w:t>
            </w:r>
          </w:p>
        </w:tc>
        <w:tc>
          <w:tcPr>
            <w:tcW w:w="251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89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5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127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刘清燕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19923077556</w:t>
            </w:r>
          </w:p>
        </w:tc>
        <w:tc>
          <w:tcPr>
            <w:tcW w:w="251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89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5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127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刘晓梅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19923077543</w:t>
            </w:r>
          </w:p>
        </w:tc>
        <w:tc>
          <w:tcPr>
            <w:tcW w:w="251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89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5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127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易楚杭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19123848288</w:t>
            </w:r>
          </w:p>
        </w:tc>
        <w:tc>
          <w:tcPr>
            <w:tcW w:w="251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89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5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127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郑文江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19923077536</w:t>
            </w:r>
          </w:p>
        </w:tc>
        <w:tc>
          <w:tcPr>
            <w:tcW w:w="251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89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5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 xml:space="preserve">  </w:t>
            </w:r>
          </w:p>
        </w:tc>
        <w:tc>
          <w:tcPr>
            <w:tcW w:w="127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周光伦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阿旺拉措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13320399573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19112268818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51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89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成员单位</w:t>
            </w:r>
          </w:p>
        </w:tc>
        <w:tc>
          <w:tcPr>
            <w:tcW w:w="15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eastAsia="zh-CN"/>
              </w:rPr>
              <w:t>白土社区</w:t>
            </w:r>
          </w:p>
        </w:tc>
        <w:tc>
          <w:tcPr>
            <w:tcW w:w="127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田茂胜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13452238566</w:t>
            </w:r>
          </w:p>
        </w:tc>
        <w:tc>
          <w:tcPr>
            <w:tcW w:w="251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（1）村负责传达街道应急指挥部的指示和命令，协调各组重大灾害应对的相关工作，及时报送重大灾害应急相关信息，并承担应急指挥部交办的其他事项。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（2）负责本辖区内自然灾害的物资准备、人员调度。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894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5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eastAsia="zh-CN"/>
              </w:rPr>
              <w:t>安堡村</w:t>
            </w:r>
          </w:p>
        </w:tc>
        <w:tc>
          <w:tcPr>
            <w:tcW w:w="127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赵寿兰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2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13648255049</w:t>
            </w:r>
          </w:p>
        </w:tc>
        <w:tc>
          <w:tcPr>
            <w:tcW w:w="2515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  <w:jc w:val="center"/>
        </w:trPr>
        <w:tc>
          <w:tcPr>
            <w:tcW w:w="894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5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eastAsia="zh-CN"/>
              </w:rPr>
              <w:t>金塘村</w:t>
            </w:r>
          </w:p>
        </w:tc>
        <w:tc>
          <w:tcPr>
            <w:tcW w:w="127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代发元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13896449876</w:t>
            </w:r>
          </w:p>
        </w:tc>
        <w:tc>
          <w:tcPr>
            <w:tcW w:w="2515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  <w:jc w:val="center"/>
        </w:trPr>
        <w:tc>
          <w:tcPr>
            <w:tcW w:w="894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5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eastAsia="zh-CN"/>
              </w:rPr>
              <w:t>三塘村</w:t>
            </w:r>
          </w:p>
        </w:tc>
        <w:tc>
          <w:tcPr>
            <w:tcW w:w="127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董江相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13330359363</w:t>
            </w:r>
          </w:p>
        </w:tc>
        <w:tc>
          <w:tcPr>
            <w:tcW w:w="2515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94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5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eastAsia="zh-CN"/>
              </w:rPr>
              <w:t>凉洞村</w:t>
            </w:r>
          </w:p>
        </w:tc>
        <w:tc>
          <w:tcPr>
            <w:tcW w:w="127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陈昌银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18716927779</w:t>
            </w:r>
          </w:p>
        </w:tc>
        <w:tc>
          <w:tcPr>
            <w:tcW w:w="2515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jc w:val="both"/>
        <w:textAlignment w:val="auto"/>
        <w:rPr>
          <w:rFonts w:hint="default" w:ascii="Times New Roman" w:hAnsi="Times New Roman" w:eastAsia="方正黑体_GBK" w:cs="Times New Roman"/>
          <w:b w:val="0"/>
          <w:bCs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b w:val="0"/>
          <w:bCs/>
          <w:sz w:val="32"/>
          <w:szCs w:val="32"/>
        </w:rPr>
        <w:t>三、监测、报告及预警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1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负责传达区相关灾害预警信息和灾害的监测信息，利用手机等及时传递预警信息，并对风险隐患点进行实时监测。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灾害发生后，各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村（社区）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设立监测点，对灾情及时上报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乡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应急办。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.村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、村民小组干部对塘、库、堰、鱼场、五保户、残疾人家庭实行重点监控。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jc w:val="both"/>
        <w:textAlignment w:val="auto"/>
        <w:rPr>
          <w:rFonts w:hint="default" w:ascii="Times New Roman" w:hAnsi="Times New Roman" w:eastAsia="方正黑体_GBK" w:cs="Times New Roman"/>
          <w:b w:val="0"/>
          <w:bCs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b w:val="0"/>
          <w:bCs/>
          <w:sz w:val="32"/>
          <w:szCs w:val="32"/>
        </w:rPr>
        <w:t>四、应急处置措施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事发地、村、村民小组干部应积极组织、迅速调集本辖区内的资源和力量，按照属地管理的原则，迅速开展现场先期处置，并立即向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区级部门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、指挥机构报告灾情处置动态和处置方案。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村、村民小组干部立即组织人员赶赴现场指导抢险救灾。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村、村民小组干部积极协助区、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乡级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相关部门开展灾害抢险救灾工作。做好人员、财产转移疏散安置工作。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jc w:val="both"/>
        <w:textAlignment w:val="auto"/>
        <w:rPr>
          <w:rFonts w:hint="default" w:ascii="Times New Roman" w:hAnsi="Times New Roman" w:eastAsia="方正黑体_GBK" w:cs="Times New Roman"/>
          <w:b w:val="0"/>
          <w:bCs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b w:val="0"/>
          <w:bCs/>
          <w:sz w:val="32"/>
          <w:szCs w:val="32"/>
        </w:rPr>
        <w:t>五、灾后处置工作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1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灾情发生后，村、村民小组干部积极协助区、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乡级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相关部门做好生产自救工作。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村、村民小组干部积极协助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乡级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卫生部门做好灾区卫生防病、防疫、医疗救助等工作。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村、村民小组干部积极协助灾民，做好水、电、气设施的恢复，确保灾民的正常生产、生活。若确有困难，要求上级有关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部门协助解决。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eastAsia="方正仿宋_GBK"/>
          <w:kern w:val="2"/>
          <w:sz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 xml:space="preserve"> 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368935</wp:posOffset>
                </wp:positionV>
                <wp:extent cx="5667375" cy="0"/>
                <wp:effectExtent l="0" t="9525" r="9525" b="952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67375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0.75pt;margin-top:29.05pt;height:0pt;width:446.25pt;z-index:251663360;mso-width-relative:page;mso-height-relative:page;" filled="f" stroked="t" coordsize="21600,21600" o:gfxdata="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FXKPrnUAAAACAEAAA8AAAAAAAAA&#10;AQAgAAAAIgAAAGRycy9kb3ducmV2LnhtbFBLAQIUABQAAAAIAIdO4kBtngUG3AEAAJcDAAAOAAAA&#10;AAAAAAEAIAAAACMBAABkcnMvZTJvRG9jLnhtbFBLBQYAAAAABgAGAFkBAABxBQAAAAA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方正仿宋_GBK" w:hAnsi="方正仿宋_GBK" w:eastAsia="方正仿宋_GBK" w:cs="方正仿宋_GBK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21590</wp:posOffset>
                </wp:positionV>
                <wp:extent cx="5667375" cy="0"/>
                <wp:effectExtent l="0" t="9525" r="9525" b="9525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67375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1.7pt;height:0pt;width:446.25pt;z-index:251664384;mso-width-relative:page;mso-height-relative:page;" filled="f" stroked="t" coordsize="21600,21600" o:gfxdata="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8MkJltIAAAAEAQAADwAAAAAAAAAB&#10;ACAAAAAiAAAAZHJzL2Rvd25yZXYueG1sUEsBAhQAFAAAAAgAh07iQPTa2GzdAQAAlwMAAA4AAAAA&#10;AAAAAQAgAAAAIQEAAGRycy9lMm9Eb2MueG1sUEsFBgAAAAAGAAYAWQEAAHAFAAAAAA=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黔江区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白土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乡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基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层治理综合指挥室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 xml:space="preserve">      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 xml:space="preserve">     </w:t>
      </w: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20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2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年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月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24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日印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发</w:t>
      </w:r>
    </w:p>
    <w:sectPr>
      <w:footerReference r:id="rId3" w:type="default"/>
      <w:pgSz w:w="11906" w:h="16838"/>
      <w:pgMar w:top="1984" w:right="1446" w:bottom="1644" w:left="14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2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3937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37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default" w:ascii="Times New Roman" w:hAnsi="Times New Roman" w:cs="Times New Roman" w:eastAsiaTheme="minorEastAsia"/>
                              <w:sz w:val="32"/>
                              <w:szCs w:val="32"/>
                              <w:lang w:val="en-US"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  <w:lang w:val="en-US" w:eastAsia="zh-CN"/>
                            </w:rPr>
                            <w:t xml:space="preserve">-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  <w:lang w:val="en-US" w:eastAsia="zh-CN"/>
                            </w:rPr>
                            <w:t xml:space="preserve"> -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31pt;mso-position-horizontal:outside;mso-position-horizontal-relative:margin;z-index:251662336;mso-width-relative:page;mso-height-relative:page;" filled="f" stroked="f" coordsize="21600,21600" o:gfxdata="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Dz+ti60gAAAAQBAAAPAAAA&#10;AAAAAAEAIAAAACIAAABkcnMvZG93bnJldi54bWxQSwECFAAUAAAACACHTuJAhW0cGBsCAAAUBAAA&#10;DgAAAAAAAAABACAAAAAhAQAAZHJzL2Uyb0RvYy54bWxQSwUGAAAAAAYABgBZAQAAr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default" w:ascii="Times New Roman" w:hAnsi="Times New Roman" w:cs="Times New Roman" w:eastAsiaTheme="minorEastAsia"/>
                        <w:sz w:val="32"/>
                        <w:szCs w:val="32"/>
                        <w:lang w:val="en-US"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  <w:lang w:val="en-US" w:eastAsia="zh-CN"/>
                      </w:rPr>
                      <w:t xml:space="preserve">- </w: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  <w:lang w:val="en-US" w:eastAsia="zh-CN"/>
                      </w:rPr>
                      <w:t xml:space="preserve"> -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7441DC6"/>
    <w:multiLevelType w:val="singleLevel"/>
    <w:tmpl w:val="87441DC6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EyYjBjNWFmYmU2ZTMxMWViMjBhODQ4ODA3ODAzYWYifQ=="/>
  </w:docVars>
  <w:rsids>
    <w:rsidRoot w:val="187105EA"/>
    <w:rsid w:val="059A41C2"/>
    <w:rsid w:val="0ABD6359"/>
    <w:rsid w:val="0BB42F9A"/>
    <w:rsid w:val="0E551626"/>
    <w:rsid w:val="10D65394"/>
    <w:rsid w:val="140F6ED1"/>
    <w:rsid w:val="187105EA"/>
    <w:rsid w:val="1CAD3EFB"/>
    <w:rsid w:val="1FD71884"/>
    <w:rsid w:val="1FF6652C"/>
    <w:rsid w:val="22CF718A"/>
    <w:rsid w:val="23741446"/>
    <w:rsid w:val="23FE0971"/>
    <w:rsid w:val="2F4D1B62"/>
    <w:rsid w:val="31BB4AFE"/>
    <w:rsid w:val="327240DE"/>
    <w:rsid w:val="36664327"/>
    <w:rsid w:val="37FB65FF"/>
    <w:rsid w:val="3A6F49DE"/>
    <w:rsid w:val="3F7B6258"/>
    <w:rsid w:val="439F27D5"/>
    <w:rsid w:val="4659191C"/>
    <w:rsid w:val="495640A4"/>
    <w:rsid w:val="51BD0DA9"/>
    <w:rsid w:val="558F1CDD"/>
    <w:rsid w:val="57652089"/>
    <w:rsid w:val="5B70610D"/>
    <w:rsid w:val="5CC463F0"/>
    <w:rsid w:val="61483DB4"/>
    <w:rsid w:val="63B93794"/>
    <w:rsid w:val="63F33B4F"/>
    <w:rsid w:val="64DE438F"/>
    <w:rsid w:val="6A056594"/>
    <w:rsid w:val="749E53FF"/>
    <w:rsid w:val="74EF7AB5"/>
    <w:rsid w:val="7D913117"/>
    <w:rsid w:val="7F5D612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right" w:pos="8844"/>
      </w:tabs>
      <w:snapToGrid w:val="0"/>
      <w:jc w:val="left"/>
    </w:pPr>
    <w:rPr>
      <w:sz w:val="2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1422</Words>
  <Characters>1612</Characters>
  <Lines>0</Lines>
  <Paragraphs>0</Paragraphs>
  <TotalTime>5</TotalTime>
  <ScaleCrop>false</ScaleCrop>
  <LinksUpToDate>false</LinksUpToDate>
  <CharactersWithSpaces>1651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2020-04-01T13:54:00Z</dcterms:created>
  <dc:creator>前世公主</dc:creator>
  <cp:lastModifiedBy>${userName!}</cp:lastModifiedBy>
  <cp:lastPrinted>2021-05-17T01:07:00Z</cp:lastPrinted>
  <dcterms:modified xsi:type="dcterms:W3CDTF">2025-08-21T02:59:28Z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  <property fmtid="{D5CDD505-2E9C-101B-9397-08002B2CF9AE}" pid="3" name="KSOSaveFontToCloudKey">
    <vt:lpwstr>0_btnclosed</vt:lpwstr>
  </property>
  <property fmtid="{D5CDD505-2E9C-101B-9397-08002B2CF9AE}" pid="4" name="ICV">
    <vt:lpwstr>9DDABECF718349C7B0134CB197D6BA58_13</vt:lpwstr>
  </property>
  <property fmtid="{D5CDD505-2E9C-101B-9397-08002B2CF9AE}" pid="5" name="KSOTemplateDocerSaveRecord">
    <vt:lpwstr>eyJoZGlkIjoiYTEyYjBjNWFmYmU2ZTMxMWViMjBhODQ4ODA3ODAzYWYifQ==</vt:lpwstr>
  </property>
</Properties>
</file>