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Times New Roman" w:hAnsi="Times New Roman" w:eastAsia="方正小标宋_GBK" w:cs="方正小标宋_GBK"/>
          <w:sz w:val="36"/>
          <w:szCs w:val="36"/>
        </w:rPr>
      </w:pPr>
      <w:r>
        <w:rPr>
          <w:rFonts w:hint="eastAsia" w:ascii="Times New Roman" w:hAnsi="Times New Roman" w:eastAsia="方正小标宋_GBK" w:cs="方正小标宋_GBK"/>
          <w:sz w:val="36"/>
          <w:szCs w:val="36"/>
        </w:rPr>
        <w:t>2022年市级乡村振兴科技项目拟立项项目公示表</w:t>
      </w:r>
    </w:p>
    <w:p>
      <w:pPr>
        <w:rPr>
          <w:rFonts w:ascii="Times New Roman" w:hAnsi="Times New Roman"/>
        </w:rPr>
      </w:pPr>
    </w:p>
    <w:tbl>
      <w:tblPr>
        <w:tblStyle w:val="7"/>
        <w:tblW w:w="5046" w:type="pct"/>
        <w:tblInd w:w="-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3"/>
        <w:gridCol w:w="2894"/>
        <w:gridCol w:w="3006"/>
        <w:gridCol w:w="1022"/>
        <w:gridCol w:w="14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tblHeader/>
        </w:trPr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rFonts w:ascii="Times New Roman" w:hAnsi="Times New Roman"/>
                <w:lang w:val="en-US" w:eastAsia="zh-CN" w:bidi="ar"/>
              </w:rPr>
              <w:t>序号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rFonts w:ascii="Times New Roman" w:hAnsi="Times New Roman"/>
                <w:lang w:val="en-US" w:eastAsia="zh-CN" w:bidi="ar"/>
              </w:rPr>
              <w:t>项目名称</w:t>
            </w:r>
            <w:bookmarkStart w:id="0" w:name="_GoBack"/>
            <w:bookmarkEnd w:id="0"/>
          </w:p>
        </w:tc>
        <w:tc>
          <w:tcPr>
            <w:tcW w:w="1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rFonts w:ascii="Times New Roman" w:hAnsi="Times New Roman"/>
                <w:lang w:val="en-US" w:eastAsia="zh-CN" w:bidi="ar"/>
              </w:rPr>
              <w:t>申报单位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Style w:val="12"/>
                <w:rFonts w:ascii="Times New Roman" w:hAnsi="Times New Roman"/>
                <w:lang w:val="en-US" w:eastAsia="zh-CN" w:bidi="ar"/>
              </w:rPr>
            </w:pPr>
            <w:r>
              <w:rPr>
                <w:rStyle w:val="12"/>
                <w:rFonts w:ascii="Times New Roman" w:hAnsi="Times New Roman"/>
                <w:lang w:val="en-US" w:eastAsia="zh-CN" w:bidi="ar"/>
              </w:rPr>
              <w:t>项目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rFonts w:ascii="Times New Roman" w:hAnsi="Times New Roman"/>
                <w:lang w:val="en-US" w:eastAsia="zh-CN" w:bidi="ar"/>
              </w:rPr>
              <w:t>负责人</w:t>
            </w:r>
          </w:p>
        </w:tc>
        <w:tc>
          <w:tcPr>
            <w:tcW w:w="7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rFonts w:ascii="Times New Roman" w:hAnsi="Times New Roman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育成繁殖母牛高效繁殖技术集成及其应用研究</w:t>
            </w:r>
          </w:p>
        </w:tc>
        <w:tc>
          <w:tcPr>
            <w:tcW w:w="1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重庆盛源生态农业科技有限公司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黄朝普</w:t>
            </w:r>
          </w:p>
        </w:tc>
        <w:tc>
          <w:tcPr>
            <w:tcW w:w="7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太极镇项目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桑叶面研发生产</w:t>
            </w:r>
          </w:p>
        </w:tc>
        <w:tc>
          <w:tcPr>
            <w:tcW w:w="1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重庆刘亦和农业发展有限责任公司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刘军</w:t>
            </w:r>
          </w:p>
        </w:tc>
        <w:tc>
          <w:tcPr>
            <w:tcW w:w="7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太极镇项目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桑叶（葚）饮料开发及技术应用</w:t>
            </w:r>
          </w:p>
        </w:tc>
        <w:tc>
          <w:tcPr>
            <w:tcW w:w="1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重庆天知乐食品有限责任公司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谢昌锡</w:t>
            </w:r>
          </w:p>
        </w:tc>
        <w:tc>
          <w:tcPr>
            <w:tcW w:w="7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太极镇项目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黔江区人工饲料小蚕共育对比试验</w:t>
            </w:r>
          </w:p>
        </w:tc>
        <w:tc>
          <w:tcPr>
            <w:tcW w:w="1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重庆兴琦农业科技发展有限公司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马文星</w:t>
            </w:r>
          </w:p>
        </w:tc>
        <w:tc>
          <w:tcPr>
            <w:tcW w:w="7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太极镇项目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科技赋能乡村振兴消费帮扶应用</w:t>
            </w:r>
          </w:p>
        </w:tc>
        <w:tc>
          <w:tcPr>
            <w:tcW w:w="1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重庆特农淘生态农业科技有限公司黔江分公司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胡柿红</w:t>
            </w:r>
          </w:p>
        </w:tc>
        <w:tc>
          <w:tcPr>
            <w:tcW w:w="7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太极镇项目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低产桑园改良优化应用研究</w:t>
            </w:r>
          </w:p>
        </w:tc>
        <w:tc>
          <w:tcPr>
            <w:tcW w:w="1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黔江区太极镇人民政府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陆周</w:t>
            </w:r>
          </w:p>
        </w:tc>
        <w:tc>
          <w:tcPr>
            <w:tcW w:w="7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太极镇项目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桑枝总生物碱的提取及质量分析</w:t>
            </w:r>
          </w:p>
        </w:tc>
        <w:tc>
          <w:tcPr>
            <w:tcW w:w="1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重庆市黔江食品药品检验所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李洪刚</w:t>
            </w:r>
          </w:p>
        </w:tc>
        <w:tc>
          <w:tcPr>
            <w:tcW w:w="7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太极镇项目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太河村智慧化小蚕共育</w:t>
            </w:r>
          </w:p>
        </w:tc>
        <w:tc>
          <w:tcPr>
            <w:tcW w:w="1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黔江区太极镇太河村股份经济合作联合社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庹清海</w:t>
            </w:r>
          </w:p>
        </w:tc>
        <w:tc>
          <w:tcPr>
            <w:tcW w:w="7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太极镇项目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桑叶黑茶原料</w:t>
            </w:r>
            <w:r>
              <w:rPr>
                <w:rStyle w:val="13"/>
                <w:rFonts w:ascii="Times New Roman" w:hAnsi="Times New Roman" w:eastAsia="方正仿宋_GBK"/>
                <w:lang w:val="en-US" w:eastAsia="zh-CN" w:bidi="ar"/>
              </w:rPr>
              <w:t>—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桑叶的杀青烘干保鲜加工技术项目</w:t>
            </w:r>
          </w:p>
        </w:tc>
        <w:tc>
          <w:tcPr>
            <w:tcW w:w="1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重庆市汉珍玉丝农业发展有限公司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宋卫</w:t>
            </w:r>
          </w:p>
        </w:tc>
        <w:tc>
          <w:tcPr>
            <w:tcW w:w="7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太极镇项目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药食两用瓜蒌籽油冷榨工艺成果应用</w:t>
            </w:r>
          </w:p>
        </w:tc>
        <w:tc>
          <w:tcPr>
            <w:tcW w:w="1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重庆市黔江区太极乡供销合作社有限公司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田晋</w:t>
            </w:r>
          </w:p>
        </w:tc>
        <w:tc>
          <w:tcPr>
            <w:tcW w:w="7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太极镇项目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利用蚕桑枝条种植金耳及品种引种试验</w:t>
            </w:r>
          </w:p>
        </w:tc>
        <w:tc>
          <w:tcPr>
            <w:tcW w:w="1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重庆弘凡芝圃生物科技有限公司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李伟</w:t>
            </w:r>
          </w:p>
        </w:tc>
        <w:tc>
          <w:tcPr>
            <w:tcW w:w="7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太极镇项目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归芎花粉口服液关键工艺优化及质量提升</w:t>
            </w:r>
          </w:p>
        </w:tc>
        <w:tc>
          <w:tcPr>
            <w:tcW w:w="1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重庆科瑞南海制药有限责任公司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罗庆林</w:t>
            </w:r>
          </w:p>
        </w:tc>
        <w:tc>
          <w:tcPr>
            <w:tcW w:w="7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黔江藤茶高产栽培技术及产业规模化发展</w:t>
            </w:r>
          </w:p>
        </w:tc>
        <w:tc>
          <w:tcPr>
            <w:tcW w:w="1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重庆捷鑫生态农业发展有限公司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罗启合</w:t>
            </w:r>
          </w:p>
        </w:tc>
        <w:tc>
          <w:tcPr>
            <w:tcW w:w="7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黔江地区野生桑黄种质资源抢救性保护研究</w:t>
            </w:r>
          </w:p>
        </w:tc>
        <w:tc>
          <w:tcPr>
            <w:tcW w:w="1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重庆市黔江区蚕业管理总站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徐兵</w:t>
            </w:r>
          </w:p>
        </w:tc>
        <w:tc>
          <w:tcPr>
            <w:tcW w:w="7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优良魔芋品种引进及配套栽培技术集成与应用</w:t>
            </w:r>
          </w:p>
        </w:tc>
        <w:tc>
          <w:tcPr>
            <w:tcW w:w="1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重庆市黔江区政敬有害生物防治有限公司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钟富祥</w:t>
            </w:r>
          </w:p>
        </w:tc>
        <w:tc>
          <w:tcPr>
            <w:tcW w:w="7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新型快速崩解羟丙甲纤维素空心胶囊研发项目</w:t>
            </w:r>
          </w:p>
        </w:tc>
        <w:tc>
          <w:tcPr>
            <w:tcW w:w="1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重庆衡生药用胶囊有限公司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陈宗琼</w:t>
            </w:r>
          </w:p>
        </w:tc>
        <w:tc>
          <w:tcPr>
            <w:tcW w:w="7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黔江野生猕猴桃种质资源保护与利用项目</w:t>
            </w:r>
          </w:p>
        </w:tc>
        <w:tc>
          <w:tcPr>
            <w:tcW w:w="1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重庆三磊田甜农业开发有限公司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彭文平</w:t>
            </w:r>
          </w:p>
        </w:tc>
        <w:tc>
          <w:tcPr>
            <w:tcW w:w="7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黔江蔬菜重点害虫绿色防控关键技术集成应用</w:t>
            </w:r>
          </w:p>
        </w:tc>
        <w:tc>
          <w:tcPr>
            <w:tcW w:w="1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重庆市新园农业开发有限公司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王红</w:t>
            </w:r>
          </w:p>
        </w:tc>
        <w:tc>
          <w:tcPr>
            <w:tcW w:w="7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黔江区核桃高质高效经营技术研究与应用</w:t>
            </w:r>
          </w:p>
        </w:tc>
        <w:tc>
          <w:tcPr>
            <w:tcW w:w="1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重庆韶黔农林开发有限公司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秦国成</w:t>
            </w:r>
          </w:p>
        </w:tc>
        <w:tc>
          <w:tcPr>
            <w:tcW w:w="7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青菜头轻简高效栽培技术研究与应用</w:t>
            </w:r>
          </w:p>
        </w:tc>
        <w:tc>
          <w:tcPr>
            <w:tcW w:w="1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重庆市众新侧农业综合开发有限公司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黄奎</w:t>
            </w:r>
          </w:p>
        </w:tc>
        <w:tc>
          <w:tcPr>
            <w:tcW w:w="7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黔江鸡杂专用泡菜标准化生产关键技术研究与应用</w:t>
            </w:r>
          </w:p>
        </w:tc>
        <w:tc>
          <w:tcPr>
            <w:tcW w:w="1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重庆城市后院农业开发有限公司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敖刚强</w:t>
            </w:r>
          </w:p>
        </w:tc>
        <w:tc>
          <w:tcPr>
            <w:tcW w:w="7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黔江果园生草种植、免耕栽培技术集成研究与应用</w:t>
            </w:r>
          </w:p>
        </w:tc>
        <w:tc>
          <w:tcPr>
            <w:tcW w:w="1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重庆溯桓农业开发有限公司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吴丹</w:t>
            </w:r>
          </w:p>
        </w:tc>
        <w:tc>
          <w:tcPr>
            <w:tcW w:w="7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名老中医常见脾胃病诊疗技术应用</w:t>
            </w:r>
          </w:p>
        </w:tc>
        <w:tc>
          <w:tcPr>
            <w:tcW w:w="1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重庆市黔江中心医院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陈焕梅</w:t>
            </w:r>
          </w:p>
        </w:tc>
        <w:tc>
          <w:tcPr>
            <w:tcW w:w="7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白酒糟饲料生物处理应用</w:t>
            </w:r>
          </w:p>
        </w:tc>
        <w:tc>
          <w:tcPr>
            <w:tcW w:w="1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重庆市黔江区畜牧生产技术推广站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龚兰芳</w:t>
            </w:r>
          </w:p>
        </w:tc>
        <w:tc>
          <w:tcPr>
            <w:tcW w:w="7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卷烟产品质量缺陷分析与防控知识库的构建与应用</w:t>
            </w:r>
          </w:p>
        </w:tc>
        <w:tc>
          <w:tcPr>
            <w:tcW w:w="1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重庆中烟工业有限责任公司黔江卷烟厂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周森</w:t>
            </w:r>
          </w:p>
        </w:tc>
        <w:tc>
          <w:tcPr>
            <w:tcW w:w="7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基于桑枝辅料的竹荪种植基质创制及应用</w:t>
            </w:r>
          </w:p>
        </w:tc>
        <w:tc>
          <w:tcPr>
            <w:tcW w:w="1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重庆市黔江区聂亮食用菌种植专业合作社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聂明亮</w:t>
            </w:r>
          </w:p>
        </w:tc>
        <w:tc>
          <w:tcPr>
            <w:tcW w:w="7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多类型玫瑰品种在黔江区引种与栽培技术研究</w:t>
            </w:r>
          </w:p>
        </w:tc>
        <w:tc>
          <w:tcPr>
            <w:tcW w:w="1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重庆馨荭农业发展有限公司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程之燕</w:t>
            </w:r>
          </w:p>
        </w:tc>
        <w:tc>
          <w:tcPr>
            <w:tcW w:w="7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优质种猪引进与武陵黑猪育种核心群体构建</w:t>
            </w:r>
          </w:p>
        </w:tc>
        <w:tc>
          <w:tcPr>
            <w:tcW w:w="1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重庆市尚晨牧业有限公司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王成宪</w:t>
            </w:r>
          </w:p>
        </w:tc>
        <w:tc>
          <w:tcPr>
            <w:tcW w:w="7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高山生态茶园高效管理技术集成与应用</w:t>
            </w:r>
          </w:p>
        </w:tc>
        <w:tc>
          <w:tcPr>
            <w:tcW w:w="1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重庆市黔江区川鼓台茶叶种植专业合作社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向家刚</w:t>
            </w:r>
          </w:p>
        </w:tc>
        <w:tc>
          <w:tcPr>
            <w:tcW w:w="7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rPr>
          <w:rFonts w:ascii="Times New Roman" w:hAnsi="Times New Roman"/>
        </w:rPr>
      </w:pPr>
    </w:p>
    <w:sectPr>
      <w:pgSz w:w="11906" w:h="16838"/>
      <w:pgMar w:top="2098" w:right="1474" w:bottom="1984" w:left="1587" w:header="1134" w:footer="1134" w:gutter="0"/>
      <w:pgNumType w:fmt="numberInDash"/>
      <w:cols w:space="0" w:num="1"/>
      <w:rtlGutter w:val="0"/>
      <w:docGrid w:type="linesAndChars" w:linePitch="579" w:charSpace="-102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mirrorMargins w:val="1"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JhZWJhNjdlM2Q2ZGE4ODRjNDE3OTE0YWE4NzcxYTMifQ=="/>
  </w:docVars>
  <w:rsids>
    <w:rsidRoot w:val="7C5D14B7"/>
    <w:rsid w:val="021820D2"/>
    <w:rsid w:val="06CC1615"/>
    <w:rsid w:val="09712C1C"/>
    <w:rsid w:val="0D8D1584"/>
    <w:rsid w:val="0E65145D"/>
    <w:rsid w:val="13146694"/>
    <w:rsid w:val="13F82137"/>
    <w:rsid w:val="181850CF"/>
    <w:rsid w:val="18367ACC"/>
    <w:rsid w:val="1DC31AF2"/>
    <w:rsid w:val="1FAD1E8F"/>
    <w:rsid w:val="1FF14C47"/>
    <w:rsid w:val="208175F6"/>
    <w:rsid w:val="21E70A85"/>
    <w:rsid w:val="23A30DFA"/>
    <w:rsid w:val="24D15D68"/>
    <w:rsid w:val="259B1660"/>
    <w:rsid w:val="27CB33FB"/>
    <w:rsid w:val="292B720E"/>
    <w:rsid w:val="29E455CA"/>
    <w:rsid w:val="2A0A1D9A"/>
    <w:rsid w:val="2A3C32BD"/>
    <w:rsid w:val="2BD130D1"/>
    <w:rsid w:val="2DCE048E"/>
    <w:rsid w:val="2E9E22F1"/>
    <w:rsid w:val="33E06979"/>
    <w:rsid w:val="35274220"/>
    <w:rsid w:val="3547344B"/>
    <w:rsid w:val="37422F0F"/>
    <w:rsid w:val="398E6AA8"/>
    <w:rsid w:val="3EDB23DB"/>
    <w:rsid w:val="40D62CCA"/>
    <w:rsid w:val="410F2A2E"/>
    <w:rsid w:val="45C06111"/>
    <w:rsid w:val="4B997C16"/>
    <w:rsid w:val="4D731AC1"/>
    <w:rsid w:val="4E2320FC"/>
    <w:rsid w:val="52814577"/>
    <w:rsid w:val="531F64A8"/>
    <w:rsid w:val="550F383F"/>
    <w:rsid w:val="5532758F"/>
    <w:rsid w:val="58F8433A"/>
    <w:rsid w:val="5CBB7D9A"/>
    <w:rsid w:val="5F3C2B6B"/>
    <w:rsid w:val="61296D5D"/>
    <w:rsid w:val="62596A26"/>
    <w:rsid w:val="626A2C90"/>
    <w:rsid w:val="661D6990"/>
    <w:rsid w:val="67732408"/>
    <w:rsid w:val="6DBF323E"/>
    <w:rsid w:val="6E0A450D"/>
    <w:rsid w:val="6E71696A"/>
    <w:rsid w:val="710D56A6"/>
    <w:rsid w:val="728C2AA8"/>
    <w:rsid w:val="73171493"/>
    <w:rsid w:val="74433EBB"/>
    <w:rsid w:val="74E656EB"/>
    <w:rsid w:val="750E1D3F"/>
    <w:rsid w:val="75DD4750"/>
    <w:rsid w:val="774D5DC3"/>
    <w:rsid w:val="792D4BF4"/>
    <w:rsid w:val="7AB8538D"/>
    <w:rsid w:val="7C5D14B7"/>
    <w:rsid w:val="7D8C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9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20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keepNext/>
      <w:keepLines/>
      <w:spacing w:beforeLines="0" w:beforeAutospacing="0" w:afterLines="0" w:afterAutospacing="0" w:line="594" w:lineRule="exact"/>
      <w:ind w:firstLine="0" w:firstLineChars="0"/>
      <w:jc w:val="center"/>
      <w:outlineLvl w:val="0"/>
    </w:pPr>
    <w:rPr>
      <w:rFonts w:eastAsia="方正小标宋_GBK" w:cs="方正仿宋_GBK"/>
      <w:kern w:val="44"/>
      <w:sz w:val="44"/>
      <w:szCs w:val="20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77" w:lineRule="exact"/>
      <w:ind w:firstLine="640" w:firstLineChars="200"/>
      <w:outlineLvl w:val="1"/>
    </w:pPr>
    <w:rPr>
      <w:rFonts w:ascii="Arial" w:hAnsi="Arial" w:eastAsia="方正黑体_GBK"/>
      <w:kern w:val="2"/>
      <w:sz w:val="32"/>
    </w:rPr>
  </w:style>
  <w:style w:type="paragraph" w:styleId="4">
    <w:name w:val="heading 4"/>
    <w:basedOn w:val="3"/>
    <w:next w:val="1"/>
    <w:qFormat/>
    <w:uiPriority w:val="99"/>
    <w:pPr>
      <w:keepLines/>
      <w:ind w:firstLine="0" w:firstLineChars="0"/>
      <w:jc w:val="center"/>
      <w:outlineLvl w:val="3"/>
    </w:pPr>
    <w:rPr>
      <w:rFonts w:ascii="Arial" w:hAnsi="Arial" w:eastAsia="方正小标宋_GBK"/>
      <w:sz w:val="4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qFormat/>
    <w:uiPriority w:val="0"/>
    <w:pPr>
      <w:spacing w:line="577" w:lineRule="exact"/>
      <w:ind w:firstLine="1257" w:firstLineChars="200"/>
    </w:pPr>
    <w:rPr>
      <w:rFonts w:ascii="Times New Roman" w:hAnsi="Times New Roman" w:eastAsia="方正仿宋_GBK"/>
      <w:sz w:val="32"/>
      <w:szCs w:val="24"/>
    </w:rPr>
  </w:style>
  <w:style w:type="paragraph" w:styleId="6">
    <w:name w:val="Plain Text"/>
    <w:basedOn w:val="1"/>
    <w:qFormat/>
    <w:uiPriority w:val="0"/>
    <w:rPr>
      <w:rFonts w:ascii="Times New Roman" w:hAnsi="Times New Roman" w:eastAsia="方正仿宋_GBK"/>
      <w:sz w:val="32"/>
      <w:szCs w:val="20"/>
    </w:rPr>
  </w:style>
  <w:style w:type="character" w:customStyle="1" w:styleId="9">
    <w:name w:val="标题 1 Char"/>
    <w:basedOn w:val="8"/>
    <w:link w:val="2"/>
    <w:qFormat/>
    <w:uiPriority w:val="0"/>
    <w:rPr>
      <w:rFonts w:eastAsia="方正小标宋_GBK" w:cs="方正仿宋_GBK"/>
      <w:kern w:val="44"/>
      <w:sz w:val="44"/>
      <w:szCs w:val="20"/>
    </w:rPr>
  </w:style>
  <w:style w:type="character" w:customStyle="1" w:styleId="10">
    <w:name w:val="font41"/>
    <w:basedOn w:val="8"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11">
    <w:name w:val="font31"/>
    <w:basedOn w:val="8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2">
    <w:name w:val="font91"/>
    <w:basedOn w:val="8"/>
    <w:uiPriority w:val="0"/>
    <w:rPr>
      <w:rFonts w:ascii="方正黑体_GBK" w:hAnsi="方正黑体_GBK" w:eastAsia="方正黑体_GBK" w:cs="方正黑体_GBK"/>
      <w:color w:val="000000"/>
      <w:sz w:val="24"/>
      <w:szCs w:val="24"/>
      <w:u w:val="none"/>
    </w:rPr>
  </w:style>
  <w:style w:type="character" w:customStyle="1" w:styleId="13">
    <w:name w:val="font6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1106</Words>
  <Characters>1129</Characters>
  <Lines>0</Lines>
  <Paragraphs>0</Paragraphs>
  <TotalTime>1</TotalTime>
  <ScaleCrop>false</ScaleCrop>
  <LinksUpToDate>false</LinksUpToDate>
  <CharactersWithSpaces>1129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2022-11-04T04:54:00Z</dcterms:created>
  <dc:creator>嘿039Here</dc:creator>
  <cp:lastModifiedBy>嘿039Here</cp:lastModifiedBy>
  <dcterms:modified xsi:type="dcterms:W3CDTF">2022-11-04T06:50:27Z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F7D9B0BA24BB45A59BC875E5583A83ED</vt:lpwstr>
  </property>
</Properties>
</file>